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1706BE" w:rsidRPr="00790079" w:rsidP="00790079" w14:paraId="4D8C54DE" w14:textId="188D2522">
      <w:pPr>
        <w:spacing w:line="480" w:lineRule="auto"/>
        <w:rPr>
          <w:b/>
        </w:rPr>
      </w:pPr>
      <w:r w:rsidRPr="00790079">
        <w:rPr>
          <w:noProof/>
          <w:lang w:val="en-GB" w:eastAsia="en-GB"/>
        </w:rPr>
        <w:drawing>
          <wp:anchor distT="0" distB="0" distL="114300" distR="114300" simplePos="0" relativeHeight="251658240" behindDoc="0" locked="0" layoutInCell="1" allowOverlap="1">
            <wp:simplePos x="0" y="0"/>
            <wp:positionH relativeFrom="column">
              <wp:posOffset>0</wp:posOffset>
            </wp:positionH>
            <wp:positionV relativeFrom="paragraph">
              <wp:posOffset>214630</wp:posOffset>
            </wp:positionV>
            <wp:extent cx="2483485" cy="55499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483485" cy="5549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706BE" w:rsidRPr="00790079" w:rsidP="00790079" w14:paraId="1BA0B8E5" w14:textId="77777777">
      <w:pPr>
        <w:spacing w:line="480" w:lineRule="auto"/>
        <w:jc w:val="center"/>
        <w:rPr>
          <w:b/>
        </w:rPr>
      </w:pPr>
    </w:p>
    <w:p w:rsidR="003D414A" w:rsidRPr="00790079" w:rsidP="00790079" w14:paraId="16525ABB" w14:textId="2D6C24C9">
      <w:pPr>
        <w:spacing w:line="480" w:lineRule="auto"/>
        <w:rPr>
          <w:b/>
        </w:rPr>
      </w:pPr>
    </w:p>
    <w:p w:rsidR="00C7149D" w:rsidRPr="00790079" w:rsidP="00790079" w14:paraId="5E4876F0" w14:textId="363E8F4B">
      <w:pPr>
        <w:pStyle w:val="Heading1"/>
        <w:spacing w:line="480" w:lineRule="auto"/>
        <w:rPr>
          <w:rFonts w:ascii="Times New Roman" w:hAnsi="Times New Roman"/>
          <w:sz w:val="24"/>
          <w:szCs w:val="24"/>
        </w:rPr>
      </w:pPr>
      <w:r w:rsidRPr="00790079">
        <w:rPr>
          <w:rFonts w:ascii="Times New Roman" w:hAnsi="Times New Roman"/>
          <w:sz w:val="24"/>
          <w:szCs w:val="24"/>
        </w:rPr>
        <w:t xml:space="preserve">Case Study: </w:t>
      </w:r>
      <w:r w:rsidRPr="00790079" w:rsidR="002307A1">
        <w:rPr>
          <w:rFonts w:ascii="Times New Roman" w:hAnsi="Times New Roman"/>
          <w:sz w:val="24"/>
          <w:szCs w:val="24"/>
        </w:rPr>
        <w:t xml:space="preserve">PLAAFP and Annual Goals </w:t>
      </w:r>
      <w:r w:rsidRPr="00790079">
        <w:rPr>
          <w:rFonts w:ascii="Times New Roman" w:hAnsi="Times New Roman"/>
          <w:sz w:val="24"/>
          <w:szCs w:val="24"/>
        </w:rPr>
        <w:t>Template</w:t>
      </w:r>
    </w:p>
    <w:p w:rsidR="00C7149D" w:rsidRPr="00790079" w:rsidP="00790079" w14:paraId="1D07B493" w14:textId="77777777">
      <w:pPr>
        <w:pStyle w:val="NoSpacing"/>
        <w:pBdr>
          <w:top w:val="single" w:sz="4" w:space="1" w:color="auto"/>
        </w:pBdr>
        <w:spacing w:line="480" w:lineRule="auto"/>
        <w:jc w:val="center"/>
        <w:rPr>
          <w:rFonts w:ascii="Times New Roman" w:hAnsi="Times New Roman" w:cs="Times New Roman"/>
          <w:sz w:val="24"/>
          <w:szCs w:val="24"/>
        </w:rPr>
      </w:pPr>
      <w:r w:rsidRPr="00790079">
        <w:rPr>
          <w:rFonts w:ascii="Times New Roman" w:hAnsi="Times New Roman" w:cs="Times New Roman"/>
          <w:sz w:val="24"/>
          <w:szCs w:val="24"/>
        </w:rPr>
        <w:t>Special Education Department</w:t>
      </w:r>
    </w:p>
    <w:p w:rsidR="00C7149D" w:rsidRPr="00790079" w:rsidP="00790079" w14:paraId="4BA727A5" w14:textId="77777777">
      <w:pPr>
        <w:pStyle w:val="NoSpacing"/>
        <w:pBdr>
          <w:top w:val="single" w:sz="12" w:space="1" w:color="auto"/>
          <w:bottom w:val="single" w:sz="12" w:space="1" w:color="auto"/>
        </w:pBdr>
        <w:spacing w:line="480" w:lineRule="auto"/>
        <w:jc w:val="center"/>
        <w:rPr>
          <w:rFonts w:ascii="Times New Roman" w:hAnsi="Times New Roman" w:cs="Times New Roman"/>
          <w:sz w:val="24"/>
          <w:szCs w:val="24"/>
        </w:rPr>
      </w:pPr>
      <w:r w:rsidRPr="00790079">
        <w:rPr>
          <w:rFonts w:ascii="Times New Roman" w:hAnsi="Times New Roman" w:cs="Times New Roman"/>
          <w:sz w:val="24"/>
          <w:szCs w:val="24"/>
        </w:rPr>
        <w:softHyphen/>
      </w:r>
      <w:r w:rsidRPr="00790079">
        <w:rPr>
          <w:rFonts w:ascii="Times New Roman" w:hAnsi="Times New Roman" w:cs="Times New Roman"/>
          <w:sz w:val="24"/>
          <w:szCs w:val="24"/>
        </w:rPr>
        <w:softHyphen/>
      </w:r>
      <w:r w:rsidRPr="00790079">
        <w:rPr>
          <w:rFonts w:ascii="Times New Roman" w:hAnsi="Times New Roman" w:cs="Times New Roman"/>
          <w:sz w:val="24"/>
          <w:szCs w:val="24"/>
        </w:rPr>
        <w:softHyphen/>
      </w:r>
      <w:r w:rsidRPr="00790079">
        <w:rPr>
          <w:rFonts w:ascii="Times New Roman" w:hAnsi="Times New Roman" w:cs="Times New Roman"/>
          <w:sz w:val="24"/>
          <w:szCs w:val="24"/>
        </w:rPr>
        <w:softHyphen/>
      </w:r>
      <w:r w:rsidRPr="00790079">
        <w:rPr>
          <w:rFonts w:ascii="Times New Roman" w:hAnsi="Times New Roman" w:cs="Times New Roman"/>
          <w:sz w:val="24"/>
          <w:szCs w:val="24"/>
        </w:rPr>
        <w:softHyphen/>
      </w:r>
      <w:r w:rsidRPr="00790079">
        <w:rPr>
          <w:rFonts w:ascii="Times New Roman" w:hAnsi="Times New Roman" w:cs="Times New Roman"/>
          <w:sz w:val="24"/>
          <w:szCs w:val="24"/>
        </w:rPr>
        <w:softHyphen/>
      </w:r>
      <w:r w:rsidRPr="00790079">
        <w:rPr>
          <w:rFonts w:ascii="Times New Roman" w:hAnsi="Times New Roman" w:cs="Times New Roman"/>
          <w:sz w:val="24"/>
          <w:szCs w:val="24"/>
        </w:rPr>
        <w:softHyphen/>
      </w:r>
      <w:r w:rsidRPr="00790079">
        <w:rPr>
          <w:rFonts w:ascii="Times New Roman" w:hAnsi="Times New Roman" w:cs="Times New Roman"/>
          <w:sz w:val="24"/>
          <w:szCs w:val="24"/>
        </w:rPr>
        <w:softHyphen/>
      </w:r>
      <w:r w:rsidRPr="00790079">
        <w:rPr>
          <w:rFonts w:ascii="Times New Roman" w:hAnsi="Times New Roman" w:cs="Times New Roman"/>
          <w:sz w:val="24"/>
          <w:szCs w:val="24"/>
        </w:rPr>
        <w:softHyphen/>
      </w:r>
      <w:r w:rsidRPr="00790079">
        <w:rPr>
          <w:rFonts w:ascii="Times New Roman" w:hAnsi="Times New Roman" w:cs="Times New Roman"/>
          <w:sz w:val="24"/>
          <w:szCs w:val="24"/>
        </w:rPr>
        <w:softHyphen/>
      </w:r>
      <w:r w:rsidRPr="00790079">
        <w:rPr>
          <w:rFonts w:ascii="Times New Roman" w:hAnsi="Times New Roman" w:cs="Times New Roman"/>
          <w:sz w:val="24"/>
          <w:szCs w:val="24"/>
        </w:rPr>
        <w:softHyphen/>
      </w:r>
      <w:r w:rsidRPr="00790079">
        <w:rPr>
          <w:rFonts w:ascii="Times New Roman" w:hAnsi="Times New Roman" w:cs="Times New Roman"/>
          <w:sz w:val="24"/>
          <w:szCs w:val="24"/>
        </w:rPr>
        <w:softHyphen/>
      </w:r>
      <w:r w:rsidRPr="00790079">
        <w:rPr>
          <w:rFonts w:ascii="Times New Roman" w:hAnsi="Times New Roman" w:cs="Times New Roman"/>
          <w:sz w:val="24"/>
          <w:szCs w:val="24"/>
        </w:rPr>
        <w:softHyphen/>
        <w:t>Individualized Education Program (IEP)</w:t>
      </w:r>
    </w:p>
    <w:p w:rsidR="00C7149D" w:rsidRPr="00790079" w:rsidP="00790079" w14:paraId="33D9E2B1" w14:textId="77777777">
      <w:pPr>
        <w:spacing w:after="120" w:line="480" w:lineRule="auto"/>
        <w:rPr>
          <w:b/>
          <w:i/>
        </w:rPr>
      </w:pPr>
    </w:p>
    <w:p w:rsidR="00D446DC" w:rsidRPr="00790079" w:rsidP="00790079" w14:paraId="53397E08" w14:textId="4A511E42">
      <w:pPr>
        <w:pStyle w:val="Heading2"/>
        <w:spacing w:line="480" w:lineRule="auto"/>
        <w:rPr>
          <w:i w:val="0"/>
          <w:sz w:val="24"/>
          <w:szCs w:val="24"/>
        </w:rPr>
      </w:pPr>
      <w:r w:rsidRPr="00790079">
        <w:rPr>
          <w:i w:val="0"/>
          <w:sz w:val="24"/>
          <w:szCs w:val="24"/>
        </w:rPr>
        <w:t>Part 1: Present Level of Academic Achievement and</w:t>
      </w:r>
      <w:r w:rsidRPr="00790079">
        <w:rPr>
          <w:i w:val="0"/>
          <w:sz w:val="24"/>
          <w:szCs w:val="24"/>
        </w:rPr>
        <w:t xml:space="preserve"> Functional Performance (PLAAFP)</w:t>
      </w:r>
    </w:p>
    <w:p w:rsidR="00666D95" w:rsidRPr="00790079" w:rsidP="00790079" w14:paraId="3473D11E" w14:textId="77777777">
      <w:pPr>
        <w:pStyle w:val="Heading2"/>
        <w:spacing w:line="480" w:lineRule="auto"/>
        <w:rPr>
          <w:i w:val="0"/>
          <w:sz w:val="24"/>
          <w:szCs w:val="24"/>
        </w:rPr>
      </w:pPr>
      <w:r w:rsidRPr="00790079">
        <w:rPr>
          <w:i w:val="0"/>
          <w:sz w:val="24"/>
          <w:szCs w:val="24"/>
        </w:rPr>
        <w:t xml:space="preserve"> Academic</w:t>
      </w:r>
      <w:r w:rsidRPr="00790079" w:rsidR="0052275C">
        <w:rPr>
          <w:i w:val="0"/>
          <w:sz w:val="24"/>
          <w:szCs w:val="24"/>
        </w:rPr>
        <w:t xml:space="preserve"> Student Strengths</w:t>
      </w:r>
      <w:r w:rsidRPr="00790079" w:rsidR="00166900">
        <w:rPr>
          <w:i w:val="0"/>
          <w:sz w:val="24"/>
          <w:szCs w:val="24"/>
        </w:rPr>
        <w:t>/Interests</w:t>
      </w:r>
    </w:p>
    <w:p w:rsidR="00B9153C" w:rsidRPr="00790079" w:rsidP="00790079" w14:paraId="6459066C" w14:textId="616ABE25">
      <w:pPr>
        <w:pStyle w:val="Heading2"/>
        <w:spacing w:line="480" w:lineRule="auto"/>
        <w:rPr>
          <w:b w:val="0"/>
          <w:i w:val="0"/>
          <w:sz w:val="24"/>
          <w:szCs w:val="24"/>
        </w:rPr>
      </w:pPr>
      <w:r w:rsidRPr="00790079">
        <w:rPr>
          <w:b w:val="0"/>
          <w:i w:val="0"/>
          <w:sz w:val="24"/>
          <w:szCs w:val="24"/>
        </w:rPr>
        <w:t xml:space="preserve">Alicia has above-average reading comprehension skills. Her reading decoding skills are </w:t>
      </w:r>
      <w:r w:rsidRPr="00790079" w:rsidR="00666D95">
        <w:rPr>
          <w:b w:val="0"/>
          <w:i w:val="0"/>
          <w:sz w:val="24"/>
          <w:szCs w:val="24"/>
        </w:rPr>
        <w:t xml:space="preserve">also </w:t>
      </w:r>
      <w:r w:rsidRPr="00790079">
        <w:rPr>
          <w:b w:val="0"/>
          <w:i w:val="0"/>
          <w:sz w:val="24"/>
          <w:szCs w:val="24"/>
        </w:rPr>
        <w:t xml:space="preserve">average. </w:t>
      </w:r>
      <w:r w:rsidRPr="00790079" w:rsidR="00666D95">
        <w:rPr>
          <w:b w:val="0"/>
          <w:i w:val="0"/>
          <w:sz w:val="24"/>
          <w:szCs w:val="24"/>
        </w:rPr>
        <w:t xml:space="preserve">She does well with short answers </w:t>
      </w:r>
      <w:r w:rsidRPr="00790079">
        <w:rPr>
          <w:b w:val="0"/>
          <w:i w:val="0"/>
          <w:sz w:val="24"/>
          <w:szCs w:val="24"/>
        </w:rPr>
        <w:t>and multi</w:t>
      </w:r>
      <w:r w:rsidRPr="00790079" w:rsidR="00666D95">
        <w:rPr>
          <w:b w:val="0"/>
          <w:i w:val="0"/>
          <w:sz w:val="24"/>
          <w:szCs w:val="24"/>
        </w:rPr>
        <w:t>ple</w:t>
      </w:r>
      <w:r w:rsidRPr="00790079">
        <w:rPr>
          <w:b w:val="0"/>
          <w:i w:val="0"/>
          <w:sz w:val="24"/>
          <w:szCs w:val="24"/>
        </w:rPr>
        <w:t xml:space="preserve">-choice questions related to the content she reads. When writing short answers, she has few or no grammatical errors. She </w:t>
      </w:r>
      <w:r w:rsidRPr="00790079" w:rsidR="00666D95">
        <w:rPr>
          <w:b w:val="0"/>
          <w:i w:val="0"/>
          <w:sz w:val="24"/>
          <w:szCs w:val="24"/>
        </w:rPr>
        <w:t xml:space="preserve">is strong in spelling. She is motivated to work on math problems related to music and dance. According to her parents, she is greatly interested in dance and music. She would like to pursue something related to dance after high school. </w:t>
      </w:r>
    </w:p>
    <w:p w:rsidR="0052275C" w:rsidRPr="00790079" w:rsidP="00790079" w14:paraId="1E8F5AF7" w14:textId="570D7638">
      <w:pPr>
        <w:pStyle w:val="CommentText"/>
        <w:spacing w:line="480" w:lineRule="auto"/>
        <w:rPr>
          <w:b/>
          <w:sz w:val="24"/>
          <w:szCs w:val="24"/>
        </w:rPr>
      </w:pPr>
      <w:r w:rsidRPr="00790079">
        <w:rPr>
          <w:b/>
          <w:sz w:val="24"/>
          <w:szCs w:val="24"/>
        </w:rPr>
        <w:t>Evaluations</w:t>
      </w:r>
    </w:p>
    <w:p w:rsidR="00790079" w:rsidRPr="00790079" w:rsidP="00790079" w14:paraId="3A7D27F2" w14:textId="04F1F81D">
      <w:pPr>
        <w:pStyle w:val="CommentText"/>
        <w:spacing w:line="480" w:lineRule="auto"/>
        <w:rPr>
          <w:sz w:val="24"/>
          <w:szCs w:val="24"/>
        </w:rPr>
      </w:pPr>
      <w:r w:rsidRPr="00790079">
        <w:rPr>
          <w:sz w:val="24"/>
          <w:szCs w:val="24"/>
        </w:rPr>
        <w:t>The most recent</w:t>
      </w:r>
      <w:r>
        <w:rPr>
          <w:sz w:val="24"/>
          <w:szCs w:val="24"/>
        </w:rPr>
        <w:t xml:space="preserve"> psycho-educ</w:t>
      </w:r>
      <w:r w:rsidR="00434B40">
        <w:rPr>
          <w:sz w:val="24"/>
          <w:szCs w:val="24"/>
        </w:rPr>
        <w:t>ational evaluation on Alicia involved</w:t>
      </w:r>
      <w:r>
        <w:rPr>
          <w:sz w:val="24"/>
          <w:szCs w:val="24"/>
        </w:rPr>
        <w:t xml:space="preserve"> the Woodcock-Johnson IV test </w:t>
      </w:r>
      <w:r w:rsidR="00434B40">
        <w:rPr>
          <w:sz w:val="24"/>
          <w:szCs w:val="24"/>
        </w:rPr>
        <w:t xml:space="preserve">that focuses </w:t>
      </w:r>
      <w:r>
        <w:rPr>
          <w:sz w:val="24"/>
          <w:szCs w:val="24"/>
        </w:rPr>
        <w:t>on ach</w:t>
      </w:r>
      <w:r w:rsidR="00434B40">
        <w:rPr>
          <w:sz w:val="24"/>
          <w:szCs w:val="24"/>
        </w:rPr>
        <w:t>ievements. The standard score for</w:t>
      </w:r>
      <w:r>
        <w:rPr>
          <w:sz w:val="24"/>
          <w:szCs w:val="24"/>
        </w:rPr>
        <w:t xml:space="preserve"> this test is 100% with a probable error of 15%. Her broad reading scores were 88%</w:t>
      </w:r>
      <w:r w:rsidR="00434B40">
        <w:rPr>
          <w:sz w:val="24"/>
          <w:szCs w:val="24"/>
        </w:rPr>
        <w:t>,</w:t>
      </w:r>
      <w:r>
        <w:rPr>
          <w:sz w:val="24"/>
          <w:szCs w:val="24"/>
        </w:rPr>
        <w:t xml:space="preserve"> placing her in the 22</w:t>
      </w:r>
      <w:r w:rsidRPr="00790079">
        <w:rPr>
          <w:sz w:val="24"/>
          <w:szCs w:val="24"/>
          <w:vertAlign w:val="superscript"/>
        </w:rPr>
        <w:t>nd</w:t>
      </w:r>
      <w:r>
        <w:rPr>
          <w:sz w:val="24"/>
          <w:szCs w:val="24"/>
          <w:vertAlign w:val="superscript"/>
        </w:rPr>
        <w:t xml:space="preserve"> </w:t>
      </w:r>
      <w:r>
        <w:rPr>
          <w:sz w:val="24"/>
          <w:szCs w:val="24"/>
        </w:rPr>
        <w:t xml:space="preserve">percentile. Her broad math scores were </w:t>
      </w:r>
      <w:r w:rsidR="00434B40">
        <w:rPr>
          <w:sz w:val="24"/>
          <w:szCs w:val="24"/>
        </w:rPr>
        <w:t>20, placing her in the 1</w:t>
      </w:r>
      <w:r w:rsidRPr="00434B40" w:rsidR="00434B40">
        <w:rPr>
          <w:sz w:val="24"/>
          <w:szCs w:val="24"/>
          <w:vertAlign w:val="superscript"/>
        </w:rPr>
        <w:t>st</w:t>
      </w:r>
      <w:r w:rsidR="00434B40">
        <w:rPr>
          <w:sz w:val="24"/>
          <w:szCs w:val="24"/>
        </w:rPr>
        <w:t xml:space="preserve"> percentile. Her scores for broad written language were 78, placing her in the 7</w:t>
      </w:r>
      <w:r w:rsidRPr="00434B40" w:rsidR="00434B40">
        <w:rPr>
          <w:sz w:val="24"/>
          <w:szCs w:val="24"/>
          <w:vertAlign w:val="superscript"/>
        </w:rPr>
        <w:t>th</w:t>
      </w:r>
      <w:r w:rsidR="00434B40">
        <w:rPr>
          <w:sz w:val="24"/>
          <w:szCs w:val="24"/>
        </w:rPr>
        <w:t xml:space="preserve"> percentile.</w:t>
      </w:r>
    </w:p>
    <w:p w:rsidR="00434B40" w:rsidP="00790079" w14:paraId="173F1217" w14:textId="77777777">
      <w:pPr>
        <w:pStyle w:val="CommentText"/>
        <w:spacing w:line="480" w:lineRule="auto"/>
        <w:rPr>
          <w:b/>
          <w:i/>
          <w:sz w:val="24"/>
          <w:szCs w:val="24"/>
        </w:rPr>
      </w:pPr>
    </w:p>
    <w:p w:rsidR="0052275C" w:rsidP="00790079" w14:paraId="7CA17245" w14:textId="51C81E04">
      <w:pPr>
        <w:pStyle w:val="CommentText"/>
        <w:spacing w:line="480" w:lineRule="auto"/>
        <w:rPr>
          <w:b/>
          <w:sz w:val="24"/>
          <w:szCs w:val="24"/>
        </w:rPr>
      </w:pPr>
      <w:r w:rsidRPr="00434B40">
        <w:rPr>
          <w:b/>
          <w:sz w:val="24"/>
          <w:szCs w:val="24"/>
        </w:rPr>
        <w:t xml:space="preserve"> Performance in Classes</w:t>
      </w:r>
    </w:p>
    <w:p w:rsidR="00434B40" w:rsidRPr="00434B40" w:rsidP="00790079" w14:paraId="0534631D" w14:textId="6E36D090">
      <w:pPr>
        <w:pStyle w:val="CommentText"/>
        <w:spacing w:line="480" w:lineRule="auto"/>
        <w:rPr>
          <w:sz w:val="24"/>
          <w:szCs w:val="24"/>
        </w:rPr>
      </w:pPr>
      <w:r w:rsidRPr="00434B40">
        <w:rPr>
          <w:sz w:val="24"/>
          <w:szCs w:val="24"/>
        </w:rPr>
        <w:t xml:space="preserve">In class, Alicia </w:t>
      </w:r>
      <w:r w:rsidR="00E8202E">
        <w:rPr>
          <w:sz w:val="24"/>
          <w:szCs w:val="24"/>
        </w:rPr>
        <w:t xml:space="preserve">will </w:t>
      </w:r>
      <w:r w:rsidRPr="00434B40">
        <w:rPr>
          <w:sz w:val="24"/>
          <w:szCs w:val="24"/>
        </w:rPr>
        <w:t>pi</w:t>
      </w:r>
      <w:r w:rsidR="00E8202E">
        <w:rPr>
          <w:sz w:val="24"/>
          <w:szCs w:val="24"/>
        </w:rPr>
        <w:t>ck</w:t>
      </w:r>
      <w:r>
        <w:rPr>
          <w:sz w:val="24"/>
          <w:szCs w:val="24"/>
        </w:rPr>
        <w:t xml:space="preserve"> a book that is </w:t>
      </w:r>
      <w:r w:rsidR="00E8202E">
        <w:rPr>
          <w:sz w:val="24"/>
          <w:szCs w:val="24"/>
        </w:rPr>
        <w:t>unrelated to the topic and start</w:t>
      </w:r>
      <w:r>
        <w:rPr>
          <w:sz w:val="24"/>
          <w:szCs w:val="24"/>
        </w:rPr>
        <w:t xml:space="preserve"> to read. Most of the </w:t>
      </w:r>
      <w:r w:rsidR="00E8202E">
        <w:rPr>
          <w:sz w:val="24"/>
          <w:szCs w:val="24"/>
        </w:rPr>
        <w:t>time she has to be guided on</w:t>
      </w:r>
      <w:r>
        <w:rPr>
          <w:sz w:val="24"/>
          <w:szCs w:val="24"/>
        </w:rPr>
        <w:t xml:space="preserve"> the subject that the class is working on. She finds it difficult to concentrate in the classroom. </w:t>
      </w:r>
      <w:r w:rsidR="00B459DE">
        <w:rPr>
          <w:sz w:val="24"/>
          <w:szCs w:val="24"/>
        </w:rPr>
        <w:t>When writing an essay, Alicia has trouble organizing her thoughts, editing her essays, and</w:t>
      </w:r>
      <w:r w:rsidR="00E8202E">
        <w:rPr>
          <w:sz w:val="24"/>
          <w:szCs w:val="24"/>
        </w:rPr>
        <w:t xml:space="preserve"> using </w:t>
      </w:r>
      <w:r w:rsidR="00B459DE">
        <w:rPr>
          <w:sz w:val="24"/>
          <w:szCs w:val="24"/>
        </w:rPr>
        <w:t>correct punctuation. Alicia struggles with developing topic sentences and thesis statements. She also has trouble with the correct use of point of view and subject-verb agreement. In math, Alicia finds it hard to determine the operations to use, writing number sentences to solve a problem</w:t>
      </w:r>
      <w:r w:rsidR="00E8202E">
        <w:rPr>
          <w:sz w:val="24"/>
          <w:szCs w:val="24"/>
        </w:rPr>
        <w:t>,</w:t>
      </w:r>
      <w:r w:rsidR="00B459DE">
        <w:rPr>
          <w:sz w:val="24"/>
          <w:szCs w:val="24"/>
        </w:rPr>
        <w:t xml:space="preserve"> and solving the problem.</w:t>
      </w:r>
    </w:p>
    <w:p w:rsidR="00E8202E" w:rsidP="00790079" w14:paraId="549C851D" w14:textId="77777777">
      <w:pPr>
        <w:pStyle w:val="NoSpacing"/>
        <w:spacing w:line="480" w:lineRule="auto"/>
        <w:rPr>
          <w:rFonts w:ascii="Times New Roman" w:eastAsia="Times New Roman" w:hAnsi="Times New Roman" w:cs="Times New Roman"/>
          <w:b/>
          <w:sz w:val="24"/>
          <w:szCs w:val="24"/>
        </w:rPr>
      </w:pPr>
    </w:p>
    <w:p w:rsidR="006A7381" w:rsidP="00790079" w14:paraId="5AC0343A" w14:textId="2A139F55">
      <w:pPr>
        <w:pStyle w:val="NoSpacing"/>
        <w:spacing w:line="480" w:lineRule="auto"/>
        <w:rPr>
          <w:rFonts w:ascii="Times New Roman" w:hAnsi="Times New Roman" w:cs="Times New Roman"/>
          <w:b/>
          <w:sz w:val="24"/>
          <w:szCs w:val="24"/>
        </w:rPr>
      </w:pPr>
      <w:r w:rsidRPr="00E8202E">
        <w:rPr>
          <w:rFonts w:ascii="Times New Roman" w:hAnsi="Times New Roman" w:cs="Times New Roman"/>
          <w:b/>
          <w:sz w:val="24"/>
          <w:szCs w:val="24"/>
        </w:rPr>
        <w:t xml:space="preserve"> Other Relevant Issues</w:t>
      </w:r>
    </w:p>
    <w:p w:rsidR="00E8202E" w:rsidRPr="00E8202E" w:rsidP="00790079" w14:paraId="4DD4596B" w14:textId="794AA93C">
      <w:pPr>
        <w:pStyle w:val="NoSpacing"/>
        <w:spacing w:line="480" w:lineRule="auto"/>
        <w:rPr>
          <w:rFonts w:ascii="Times New Roman" w:hAnsi="Times New Roman" w:cs="Times New Roman"/>
          <w:sz w:val="24"/>
          <w:szCs w:val="24"/>
        </w:rPr>
      </w:pPr>
      <w:r w:rsidRPr="00E8202E">
        <w:rPr>
          <w:rFonts w:ascii="Times New Roman" w:hAnsi="Times New Roman" w:cs="Times New Roman"/>
          <w:sz w:val="24"/>
          <w:szCs w:val="24"/>
        </w:rPr>
        <w:t>Alicia has no interest in doing any chores to help around the home</w:t>
      </w:r>
      <w:r>
        <w:rPr>
          <w:rFonts w:ascii="Times New Roman" w:hAnsi="Times New Roman" w:cs="Times New Roman"/>
          <w:sz w:val="24"/>
          <w:szCs w:val="24"/>
        </w:rPr>
        <w:t>. She is also unable to take her medication without supervision both at home and in school.</w:t>
      </w:r>
    </w:p>
    <w:p w:rsidR="00E8202E" w:rsidRPr="00E8202E" w:rsidP="00790079" w14:paraId="13EA999C" w14:textId="77777777">
      <w:pPr>
        <w:pStyle w:val="NoSpacing"/>
        <w:spacing w:line="480" w:lineRule="auto"/>
        <w:rPr>
          <w:rFonts w:ascii="Times New Roman" w:hAnsi="Times New Roman" w:cs="Times New Roman"/>
          <w:b/>
          <w:sz w:val="24"/>
          <w:szCs w:val="24"/>
        </w:rPr>
      </w:pPr>
    </w:p>
    <w:p w:rsidR="006A7381" w:rsidRPr="00790079" w:rsidP="00790079" w14:paraId="26F699EB" w14:textId="783878A0">
      <w:pPr>
        <w:pStyle w:val="NoSpacing"/>
        <w:spacing w:line="480" w:lineRule="auto"/>
        <w:rPr>
          <w:rFonts w:ascii="Times New Roman" w:hAnsi="Times New Roman" w:cs="Times New Roman"/>
          <w:sz w:val="24"/>
          <w:szCs w:val="24"/>
        </w:rPr>
      </w:pPr>
    </w:p>
    <w:p w:rsidR="00C7149D" w:rsidRPr="00790079" w:rsidP="00790079" w14:paraId="29787ABA" w14:textId="77777777">
      <w:pPr>
        <w:pStyle w:val="NoSpacing"/>
        <w:spacing w:line="480" w:lineRule="auto"/>
        <w:rPr>
          <w:rFonts w:ascii="Times New Roman" w:hAnsi="Times New Roman" w:cs="Times New Roman"/>
          <w:sz w:val="24"/>
          <w:szCs w:val="24"/>
        </w:rPr>
      </w:pPr>
    </w:p>
    <w:p w:rsidR="006A7381" w:rsidRPr="00790079" w:rsidP="00790079" w14:paraId="6A1FAE5D" w14:textId="6D39C546">
      <w:pPr>
        <w:pStyle w:val="NoSpacing"/>
        <w:spacing w:line="480" w:lineRule="auto"/>
        <w:ind w:left="360"/>
        <w:rPr>
          <w:rFonts w:ascii="Times New Roman" w:eastAsia="Times New Roman" w:hAnsi="Times New Roman" w:cs="Times New Roman"/>
          <w:sz w:val="24"/>
          <w:szCs w:val="24"/>
        </w:rPr>
      </w:pPr>
    </w:p>
    <w:p w:rsidR="00B9153C" w:rsidRPr="00790079" w:rsidP="00790079" w14:paraId="5C51FC93" w14:textId="074ACE2B">
      <w:pPr>
        <w:pStyle w:val="NoSpacing"/>
        <w:spacing w:line="480" w:lineRule="auto"/>
        <w:rPr>
          <w:rFonts w:ascii="Times New Roman" w:eastAsia="Times New Roman" w:hAnsi="Times New Roman" w:cs="Times New Roman"/>
          <w:sz w:val="24"/>
          <w:szCs w:val="24"/>
        </w:rPr>
      </w:pPr>
    </w:p>
    <w:p w:rsidR="001D73C9" w:rsidRPr="00790079" w:rsidP="00790079" w14:paraId="1DAE250C" w14:textId="77777777">
      <w:pPr>
        <w:pStyle w:val="NoSpacing"/>
        <w:pBdr>
          <w:top w:val="single" w:sz="4" w:space="1" w:color="auto"/>
        </w:pBdr>
        <w:spacing w:line="480" w:lineRule="auto"/>
        <w:jc w:val="center"/>
        <w:rPr>
          <w:rFonts w:ascii="Times New Roman" w:hAnsi="Times New Roman" w:cs="Times New Roman"/>
          <w:sz w:val="24"/>
          <w:szCs w:val="24"/>
        </w:rPr>
      </w:pPr>
      <w:r w:rsidRPr="00790079">
        <w:rPr>
          <w:rFonts w:ascii="Times New Roman" w:hAnsi="Times New Roman" w:cs="Times New Roman"/>
          <w:sz w:val="24"/>
          <w:szCs w:val="24"/>
        </w:rPr>
        <w:t>Special Education Department</w:t>
      </w:r>
    </w:p>
    <w:p w:rsidR="001D73C9" w:rsidRPr="00790079" w:rsidP="00790079" w14:paraId="3CCFFC60" w14:textId="77777777">
      <w:pPr>
        <w:pStyle w:val="NoSpacing"/>
        <w:pBdr>
          <w:top w:val="single" w:sz="12" w:space="1" w:color="auto"/>
          <w:bottom w:val="single" w:sz="12" w:space="1" w:color="auto"/>
        </w:pBdr>
        <w:spacing w:line="480" w:lineRule="auto"/>
        <w:jc w:val="center"/>
        <w:rPr>
          <w:rFonts w:ascii="Times New Roman" w:hAnsi="Times New Roman" w:cs="Times New Roman"/>
          <w:sz w:val="24"/>
          <w:szCs w:val="24"/>
        </w:rPr>
      </w:pPr>
      <w:r w:rsidRPr="00790079">
        <w:rPr>
          <w:rFonts w:ascii="Times New Roman" w:hAnsi="Times New Roman" w:cs="Times New Roman"/>
          <w:sz w:val="24"/>
          <w:szCs w:val="24"/>
        </w:rPr>
        <w:t>Individualized Education Program (IEP)</w:t>
      </w:r>
    </w:p>
    <w:p w:rsidR="001D73C9" w:rsidRPr="00790079" w:rsidP="00790079" w14:paraId="5BD403A3" w14:textId="77777777">
      <w:pPr>
        <w:pStyle w:val="NoSpacing"/>
        <w:spacing w:line="480" w:lineRule="auto"/>
        <w:rPr>
          <w:rFonts w:ascii="Times New Roman" w:eastAsia="Times New Roman" w:hAnsi="Times New Roman" w:cs="Times New Roman"/>
          <w:sz w:val="24"/>
          <w:szCs w:val="24"/>
        </w:rPr>
      </w:pPr>
    </w:p>
    <w:p w:rsidR="0071630A" w:rsidRPr="00F31923" w:rsidP="00790079" w14:paraId="16868064" w14:textId="09289058">
      <w:pPr>
        <w:pStyle w:val="Heading2"/>
        <w:spacing w:line="480" w:lineRule="auto"/>
        <w:rPr>
          <w:i w:val="0"/>
          <w:sz w:val="24"/>
          <w:szCs w:val="24"/>
        </w:rPr>
      </w:pPr>
      <w:r w:rsidRPr="00F31923">
        <w:rPr>
          <w:i w:val="0"/>
          <w:sz w:val="24"/>
          <w:szCs w:val="24"/>
        </w:rPr>
        <w:t>Post-Secondary Transition</w:t>
      </w:r>
    </w:p>
    <w:p w:rsidR="008B3518" w:rsidRPr="00790079" w:rsidP="00790079" w14:paraId="016CF2B5" w14:textId="1BDAE8A1">
      <w:pPr>
        <w:spacing w:line="480" w:lineRule="auto"/>
      </w:pPr>
      <w:r w:rsidRPr="00790079">
        <w:t xml:space="preserve"> </w:t>
      </w:r>
    </w:p>
    <w:p w:rsidR="00AB6E31" w:rsidRPr="00790079" w:rsidP="00790079" w14:paraId="4E472150" w14:textId="32D71C7F">
      <w:pPr>
        <w:spacing w:line="480" w:lineRule="auto"/>
      </w:pPr>
    </w:p>
    <w:p w:rsidR="00113502" w:rsidRPr="00790079" w:rsidP="00790079" w14:paraId="1C6F27EE" w14:textId="77777777">
      <w:pPr>
        <w:spacing w:line="480" w:lineRule="auto"/>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8"/>
      </w:tblGrid>
      <w:tr w14:paraId="39732EDE" w14:textId="77777777" w:rsidTr="00CA66CE">
        <w:tblPrEx>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63"/>
        </w:trPr>
        <w:tc>
          <w:tcPr>
            <w:tcW w:w="9648" w:type="dxa"/>
            <w:shd w:val="clear" w:color="auto" w:fill="auto"/>
          </w:tcPr>
          <w:p w:rsidR="009F4C1B" w:rsidRPr="00790079" w:rsidP="00790079" w14:paraId="0A326436" w14:textId="1B968E06">
            <w:pPr>
              <w:spacing w:line="480" w:lineRule="auto"/>
              <w:rPr>
                <w:b/>
              </w:rPr>
            </w:pPr>
            <w:r w:rsidRPr="00790079">
              <w:rPr>
                <w:b/>
              </w:rPr>
              <w:t>Student Present Levels of Interest and Ability for Transition Plan:</w:t>
            </w:r>
          </w:p>
          <w:p w:rsidR="0071630A" w:rsidRPr="00790079" w:rsidP="00790079" w14:paraId="7942ABF5" w14:textId="77777777">
            <w:pPr>
              <w:spacing w:line="480" w:lineRule="auto"/>
              <w:rPr>
                <w:i/>
              </w:rPr>
            </w:pPr>
          </w:p>
          <w:p w:rsidR="009F4C1B" w:rsidP="00790079" w14:paraId="6F1AB4E8" w14:textId="743629A0">
            <w:pPr>
              <w:pStyle w:val="ListParagraph"/>
              <w:numPr>
                <w:ilvl w:val="0"/>
                <w:numId w:val="14"/>
              </w:numPr>
              <w:spacing w:after="40" w:line="480" w:lineRule="auto"/>
              <w:contextualSpacing w:val="0"/>
              <w:rPr>
                <w:b/>
              </w:rPr>
            </w:pPr>
            <w:r w:rsidRPr="00F31923">
              <w:rPr>
                <w:b/>
              </w:rPr>
              <w:t>Pre</w:t>
            </w:r>
            <w:r w:rsidRPr="00F31923" w:rsidR="00A46ABC">
              <w:rPr>
                <w:b/>
              </w:rPr>
              <w:t>ferential Learning Environment</w:t>
            </w:r>
            <w:r w:rsidRPr="00F31923">
              <w:rPr>
                <w:b/>
              </w:rPr>
              <w:t>:</w:t>
            </w:r>
          </w:p>
          <w:p w:rsidR="00F31923" w:rsidRPr="00F31923" w:rsidP="00F31923" w14:paraId="5CE7DF07" w14:textId="661CF4F6">
            <w:pPr>
              <w:pStyle w:val="ListParagraph"/>
              <w:spacing w:after="40" w:line="480" w:lineRule="auto"/>
              <w:contextualSpacing w:val="0"/>
            </w:pPr>
            <w:r w:rsidRPr="00F31923">
              <w:t>Alicia shows som</w:t>
            </w:r>
            <w:r>
              <w:t xml:space="preserve">e anxiety when in crowded places; she, </w:t>
            </w:r>
            <w:r w:rsidR="00110B34">
              <w:t xml:space="preserve">therefore, prefers activities </w:t>
            </w:r>
            <w:r>
              <w:t xml:space="preserve">and </w:t>
            </w:r>
            <w:r w:rsidR="00110B34">
              <w:t>small classes</w:t>
            </w:r>
            <w:r>
              <w:t>. Alicia will learn better when given instructions directly by the teacher, or when she is in a small group.</w:t>
            </w:r>
          </w:p>
          <w:p w:rsidR="009F4C1B" w:rsidRPr="00790079" w:rsidP="00790079" w14:paraId="4EF76B0A" w14:textId="573C2090">
            <w:pPr>
              <w:pStyle w:val="ListParagraph"/>
              <w:spacing w:after="40" w:line="480" w:lineRule="auto"/>
              <w:contextualSpacing w:val="0"/>
            </w:pPr>
          </w:p>
          <w:p w:rsidR="00402264" w:rsidRPr="00790079" w:rsidP="00790079" w14:paraId="38BA17F8" w14:textId="77777777">
            <w:pPr>
              <w:pStyle w:val="ListParagraph"/>
              <w:spacing w:after="40" w:line="480" w:lineRule="auto"/>
              <w:contextualSpacing w:val="0"/>
            </w:pPr>
          </w:p>
          <w:p w:rsidR="00AB6E31" w:rsidP="00790079" w14:paraId="28767ECF" w14:textId="73BD227E">
            <w:pPr>
              <w:pStyle w:val="ListParagraph"/>
              <w:numPr>
                <w:ilvl w:val="0"/>
                <w:numId w:val="14"/>
              </w:numPr>
              <w:spacing w:after="40" w:line="480" w:lineRule="auto"/>
              <w:contextualSpacing w:val="0"/>
            </w:pPr>
            <w:r w:rsidRPr="00F31923">
              <w:rPr>
                <w:b/>
              </w:rPr>
              <w:t>Strengths</w:t>
            </w:r>
            <w:r w:rsidRPr="00F31923" w:rsidR="003341DB">
              <w:rPr>
                <w:b/>
              </w:rPr>
              <w:t>/</w:t>
            </w:r>
            <w:r w:rsidRPr="00F31923">
              <w:rPr>
                <w:b/>
              </w:rPr>
              <w:t>Interests</w:t>
            </w:r>
            <w:r w:rsidRPr="00F31923" w:rsidR="003341DB">
              <w:rPr>
                <w:b/>
              </w:rPr>
              <w:t xml:space="preserve"> Relating to Transition</w:t>
            </w:r>
            <w:r w:rsidRPr="00790079">
              <w:t>:</w:t>
            </w:r>
          </w:p>
          <w:p w:rsidR="00F31923" w:rsidRPr="00F31923" w:rsidP="00F31923" w14:paraId="39E13F93" w14:textId="2D0DB875">
            <w:pPr>
              <w:pStyle w:val="ListParagraph"/>
              <w:spacing w:after="40" w:line="480" w:lineRule="auto"/>
              <w:contextualSpacing w:val="0"/>
            </w:pPr>
            <w:r w:rsidRPr="00F31923">
              <w:t xml:space="preserve">Alicia is greatly interested </w:t>
            </w:r>
            <w:r w:rsidR="00110B34">
              <w:t xml:space="preserve">in dancing </w:t>
            </w:r>
            <w:r w:rsidRPr="00F31923">
              <w:t>and music.</w:t>
            </w:r>
            <w:r w:rsidR="00110B34">
              <w:t xml:space="preserve"> Alicia feels powerful when she dances. The movements help her release her anxiety.</w:t>
            </w:r>
          </w:p>
          <w:p w:rsidR="003341DB" w:rsidRPr="00790079" w:rsidP="00790079" w14:paraId="2108FDE4" w14:textId="35331848">
            <w:pPr>
              <w:pStyle w:val="ListParagraph"/>
              <w:spacing w:after="40" w:line="480" w:lineRule="auto"/>
              <w:contextualSpacing w:val="0"/>
            </w:pPr>
          </w:p>
          <w:p w:rsidR="00402264" w:rsidRPr="00790079" w:rsidP="00790079" w14:paraId="04374419" w14:textId="77777777">
            <w:pPr>
              <w:pStyle w:val="ListParagraph"/>
              <w:spacing w:after="40" w:line="480" w:lineRule="auto"/>
              <w:contextualSpacing w:val="0"/>
            </w:pPr>
          </w:p>
          <w:p w:rsidR="003341DB" w:rsidP="00790079" w14:paraId="4FC57E59" w14:textId="6EF14542">
            <w:pPr>
              <w:pStyle w:val="ListParagraph"/>
              <w:numPr>
                <w:ilvl w:val="0"/>
                <w:numId w:val="14"/>
              </w:numPr>
              <w:spacing w:after="40" w:line="480" w:lineRule="auto"/>
              <w:contextualSpacing w:val="0"/>
              <w:rPr>
                <w:b/>
              </w:rPr>
            </w:pPr>
            <w:r w:rsidRPr="00110B34">
              <w:rPr>
                <w:b/>
              </w:rPr>
              <w:t>Areas in Need of Improvement for T</w:t>
            </w:r>
            <w:r w:rsidRPr="00110B34">
              <w:rPr>
                <w:b/>
              </w:rPr>
              <w:t>ransition:</w:t>
            </w:r>
          </w:p>
          <w:p w:rsidR="00110B34" w:rsidP="00110B34" w14:paraId="38FAF9C0" w14:textId="6888538C">
            <w:pPr>
              <w:pStyle w:val="ListParagraph"/>
              <w:spacing w:after="40" w:line="480" w:lineRule="auto"/>
              <w:contextualSpacing w:val="0"/>
            </w:pPr>
            <w:r w:rsidRPr="00110B34">
              <w:t>Alicia needs to learn skills like doing chores at home.</w:t>
            </w:r>
            <w:r>
              <w:t xml:space="preserve"> She also needs to learn to take her medication on her own.</w:t>
            </w:r>
          </w:p>
          <w:p w:rsidR="00110B34" w:rsidRPr="00110B34" w:rsidP="00110B34" w14:paraId="50FA1998" w14:textId="77777777">
            <w:pPr>
              <w:pStyle w:val="ListParagraph"/>
              <w:spacing w:after="40" w:line="480" w:lineRule="auto"/>
              <w:contextualSpacing w:val="0"/>
            </w:pPr>
          </w:p>
          <w:p w:rsidR="00402264" w:rsidRPr="00790079" w:rsidP="00790079" w14:paraId="2EF5B3A8" w14:textId="22F9F12D">
            <w:pPr>
              <w:spacing w:line="480" w:lineRule="auto"/>
              <w:ind w:left="720"/>
            </w:pPr>
          </w:p>
          <w:p w:rsidR="00402264" w:rsidRPr="00790079" w:rsidP="00790079" w14:paraId="5386BB4C" w14:textId="72CC246E">
            <w:pPr>
              <w:spacing w:line="480" w:lineRule="auto"/>
              <w:ind w:left="720"/>
            </w:pPr>
          </w:p>
          <w:p w:rsidR="00402264" w:rsidRPr="00790079" w:rsidP="00790079" w14:paraId="3E681179" w14:textId="216FA7D8">
            <w:pPr>
              <w:spacing w:line="480" w:lineRule="auto"/>
            </w:pPr>
          </w:p>
        </w:tc>
      </w:tr>
    </w:tbl>
    <w:p w:rsidR="00EA44DD" w:rsidRPr="00790079" w:rsidP="00790079" w14:paraId="3E9DEF7F" w14:textId="77777777">
      <w:pPr>
        <w:spacing w:line="480" w:lineRule="auto"/>
        <w:ind w:right="360"/>
        <w:jc w:val="both"/>
        <w:rPr>
          <w:i/>
        </w:rPr>
      </w:pPr>
    </w:p>
    <w:p w:rsidR="00A55B80" w:rsidRPr="00790079" w:rsidP="00110B34" w14:paraId="74E1BF5D" w14:textId="386CA5D5">
      <w:pPr>
        <w:spacing w:after="120" w:line="480" w:lineRule="auto"/>
        <w:ind w:right="360"/>
        <w:jc w:val="both"/>
      </w:pPr>
      <w:r w:rsidRPr="00790079">
        <w:rPr>
          <w:b/>
        </w:rPr>
        <w:t>Transition Plan</w:t>
      </w:r>
    </w:p>
    <w:p w:rsidR="00AB6E31" w:rsidRPr="00790079" w:rsidP="00790079" w14:paraId="744FF1F3" w14:textId="77777777">
      <w:pPr>
        <w:spacing w:line="480" w:lineRule="auto"/>
      </w:pPr>
    </w:p>
    <w:tbl>
      <w:tblPr>
        <w:tblW w:w="1053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0"/>
        <w:gridCol w:w="3510"/>
        <w:gridCol w:w="2430"/>
        <w:gridCol w:w="1710"/>
      </w:tblGrid>
      <w:tr w14:paraId="754140E1" w14:textId="77777777" w:rsidTr="00EA44DD">
        <w:tblPrEx>
          <w:tblW w:w="1053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0530" w:type="dxa"/>
            <w:gridSpan w:val="4"/>
            <w:shd w:val="clear" w:color="auto" w:fill="D9D9D9"/>
          </w:tcPr>
          <w:p w:rsidR="00AB6E31" w:rsidRPr="00790079" w:rsidP="00790079" w14:paraId="3A01E1D3" w14:textId="53EEA4CA">
            <w:pPr>
              <w:spacing w:line="480" w:lineRule="auto"/>
              <w:rPr>
                <w:b/>
              </w:rPr>
            </w:pPr>
            <w:r w:rsidRPr="00790079">
              <w:rPr>
                <w:b/>
                <w:i/>
              </w:rPr>
              <w:t>I. Education/Training</w:t>
            </w:r>
            <w:r w:rsidRPr="00790079">
              <w:rPr>
                <w:b/>
              </w:rPr>
              <w:t xml:space="preserve"> </w:t>
            </w:r>
          </w:p>
        </w:tc>
      </w:tr>
      <w:tr w14:paraId="2AF75CD7" w14:textId="77777777" w:rsidTr="00811A53">
        <w:tblPrEx>
          <w:tblW w:w="10530" w:type="dxa"/>
          <w:tblInd w:w="-545" w:type="dxa"/>
          <w:tblLayout w:type="fixed"/>
          <w:tblLook w:val="01E0"/>
        </w:tblPrEx>
        <w:tc>
          <w:tcPr>
            <w:tcW w:w="2880" w:type="dxa"/>
            <w:shd w:val="clear" w:color="auto" w:fill="auto"/>
          </w:tcPr>
          <w:p w:rsidR="00AB6E31" w:rsidRPr="00790079" w:rsidP="00790079" w14:paraId="131A6D09" w14:textId="42B040BA">
            <w:pPr>
              <w:spacing w:line="480" w:lineRule="auto"/>
              <w:jc w:val="center"/>
              <w:rPr>
                <w:b/>
              </w:rPr>
            </w:pPr>
            <w:r w:rsidRPr="00790079">
              <w:rPr>
                <w:b/>
              </w:rPr>
              <w:t xml:space="preserve"> </w:t>
            </w:r>
            <w:r w:rsidRPr="00790079" w:rsidR="008D50AA">
              <w:rPr>
                <w:b/>
              </w:rPr>
              <w:t>Transition IEP Goal</w:t>
            </w:r>
          </w:p>
          <w:p w:rsidR="002F391B" w:rsidRPr="00790079" w:rsidP="00790079" w14:paraId="6362E0C9" w14:textId="4187B497">
            <w:pPr>
              <w:spacing w:line="480" w:lineRule="auto"/>
              <w:jc w:val="center"/>
              <w:rPr>
                <w:b/>
                <w:i/>
              </w:rPr>
            </w:pPr>
          </w:p>
        </w:tc>
        <w:tc>
          <w:tcPr>
            <w:tcW w:w="3510" w:type="dxa"/>
            <w:shd w:val="clear" w:color="auto" w:fill="auto"/>
          </w:tcPr>
          <w:p w:rsidR="00AB6E31" w:rsidRPr="00790079" w:rsidP="00790079" w14:paraId="323D1150" w14:textId="09413B0D">
            <w:pPr>
              <w:spacing w:line="480" w:lineRule="auto"/>
              <w:jc w:val="center"/>
              <w:rPr>
                <w:b/>
              </w:rPr>
            </w:pPr>
            <w:r w:rsidRPr="00790079">
              <w:rPr>
                <w:b/>
              </w:rPr>
              <w:t>One Transition Activity and One Service</w:t>
            </w:r>
          </w:p>
          <w:p w:rsidR="00085634" w:rsidRPr="00790079" w:rsidP="00790079" w14:paraId="63567255" w14:textId="0FEB385B">
            <w:pPr>
              <w:spacing w:line="480" w:lineRule="auto"/>
              <w:jc w:val="center"/>
              <w:rPr>
                <w:b/>
                <w:i/>
              </w:rPr>
            </w:pPr>
            <w:r w:rsidRPr="00790079">
              <w:rPr>
                <w:b/>
                <w:i/>
              </w:rPr>
              <w:t>(</w:t>
            </w:r>
            <w:r w:rsidRPr="00790079" w:rsidR="00F416A0">
              <w:rPr>
                <w:b/>
                <w:i/>
              </w:rPr>
              <w:t>Supports</w:t>
            </w:r>
            <w:r w:rsidRPr="00790079">
              <w:rPr>
                <w:b/>
                <w:i/>
              </w:rPr>
              <w:t xml:space="preserve"> transition goal)</w:t>
            </w:r>
          </w:p>
        </w:tc>
        <w:tc>
          <w:tcPr>
            <w:tcW w:w="2430" w:type="dxa"/>
            <w:shd w:val="clear" w:color="auto" w:fill="auto"/>
          </w:tcPr>
          <w:p w:rsidR="00AB6E31" w:rsidRPr="00790079" w:rsidP="00790079" w14:paraId="066D15A0" w14:textId="756582AE">
            <w:pPr>
              <w:spacing w:line="480" w:lineRule="auto"/>
              <w:jc w:val="center"/>
              <w:rPr>
                <w:b/>
              </w:rPr>
            </w:pPr>
            <w:r w:rsidRPr="00790079">
              <w:rPr>
                <w:b/>
              </w:rPr>
              <w:t>Person</w:t>
            </w:r>
            <w:r w:rsidRPr="00790079" w:rsidR="00752753">
              <w:rPr>
                <w:b/>
              </w:rPr>
              <w:t>s</w:t>
            </w:r>
            <w:r w:rsidRPr="00790079">
              <w:rPr>
                <w:b/>
              </w:rPr>
              <w:t>/Agency Involved</w:t>
            </w:r>
          </w:p>
        </w:tc>
        <w:tc>
          <w:tcPr>
            <w:tcW w:w="1710" w:type="dxa"/>
            <w:shd w:val="clear" w:color="auto" w:fill="auto"/>
          </w:tcPr>
          <w:p w:rsidR="00AB6E31" w:rsidRPr="00790079" w:rsidP="00790079" w14:paraId="21E36070" w14:textId="744C1EE2">
            <w:pPr>
              <w:spacing w:line="480" w:lineRule="auto"/>
              <w:jc w:val="center"/>
              <w:rPr>
                <w:b/>
              </w:rPr>
            </w:pPr>
            <w:r w:rsidRPr="00790079">
              <w:rPr>
                <w:b/>
              </w:rPr>
              <w:t xml:space="preserve">Expected </w:t>
            </w:r>
            <w:r w:rsidRPr="00790079">
              <w:rPr>
                <w:b/>
              </w:rPr>
              <w:t xml:space="preserve">Date of </w:t>
            </w:r>
            <w:r w:rsidRPr="00790079" w:rsidR="008D50AA">
              <w:rPr>
                <w:b/>
              </w:rPr>
              <w:t xml:space="preserve">Outcome </w:t>
            </w:r>
            <w:r w:rsidRPr="00790079" w:rsidR="002C4526">
              <w:rPr>
                <w:b/>
              </w:rPr>
              <w:t>Achievement</w:t>
            </w:r>
            <w:r w:rsidRPr="00790079" w:rsidR="008D50AA">
              <w:rPr>
                <w:b/>
              </w:rPr>
              <w:t xml:space="preserve"> </w:t>
            </w:r>
          </w:p>
        </w:tc>
      </w:tr>
      <w:tr w14:paraId="6EFD1CB1" w14:textId="77777777" w:rsidTr="00811A53">
        <w:tblPrEx>
          <w:tblW w:w="10530" w:type="dxa"/>
          <w:tblInd w:w="-545" w:type="dxa"/>
          <w:tblLayout w:type="fixed"/>
          <w:tblLook w:val="01E0"/>
        </w:tblPrEx>
        <w:trPr>
          <w:trHeight w:val="917"/>
        </w:trPr>
        <w:tc>
          <w:tcPr>
            <w:tcW w:w="2880" w:type="dxa"/>
            <w:tcBorders>
              <w:bottom w:val="single" w:sz="4" w:space="0" w:color="auto"/>
            </w:tcBorders>
            <w:shd w:val="clear" w:color="auto" w:fill="auto"/>
          </w:tcPr>
          <w:p w:rsidR="00EA44DD" w:rsidRPr="00790079" w:rsidP="00790079" w14:paraId="141A054D" w14:textId="01914CC4">
            <w:pPr>
              <w:spacing w:line="480" w:lineRule="auto"/>
            </w:pPr>
            <w:r>
              <w:t>Alicia will enroll in a local university to study da</w:t>
            </w:r>
            <w:r w:rsidR="00560BAB">
              <w:t>nce after she graduates. The degree will take two years to complete.</w:t>
            </w:r>
          </w:p>
        </w:tc>
        <w:tc>
          <w:tcPr>
            <w:tcW w:w="3510" w:type="dxa"/>
            <w:tcBorders>
              <w:bottom w:val="single" w:sz="4" w:space="0" w:color="auto"/>
            </w:tcBorders>
            <w:shd w:val="clear" w:color="auto" w:fill="auto"/>
          </w:tcPr>
          <w:p w:rsidR="00EA44DD" w:rsidRPr="00790079" w:rsidP="00790079" w14:paraId="4D260817" w14:textId="5A0A7A6A">
            <w:pPr>
              <w:spacing w:line="480" w:lineRule="auto"/>
            </w:pPr>
            <w:r>
              <w:t>Alicia will research not less than 2 colleges that have a dancing program. She will then apply to these colleges and l</w:t>
            </w:r>
            <w:r w:rsidR="00EB0455">
              <w:t>ater o</w:t>
            </w:r>
            <w:r>
              <w:t>n</w:t>
            </w:r>
            <w:r w:rsidR="00EB0455">
              <w:t>, enroll i</w:t>
            </w:r>
            <w:r>
              <w:t>n one after she graduates.</w:t>
            </w:r>
          </w:p>
          <w:p w:rsidR="00EA44DD" w:rsidRPr="00790079" w:rsidP="00790079" w14:paraId="7A8AAE24" w14:textId="77777777">
            <w:pPr>
              <w:spacing w:line="480" w:lineRule="auto"/>
            </w:pPr>
          </w:p>
          <w:p w:rsidR="00EA44DD" w:rsidRPr="00790079" w:rsidP="00790079" w14:paraId="454A1A96" w14:textId="2AC9C4EF">
            <w:pPr>
              <w:spacing w:line="480" w:lineRule="auto"/>
            </w:pPr>
          </w:p>
        </w:tc>
        <w:tc>
          <w:tcPr>
            <w:tcW w:w="2430" w:type="dxa"/>
            <w:tcBorders>
              <w:bottom w:val="single" w:sz="4" w:space="0" w:color="auto"/>
            </w:tcBorders>
            <w:shd w:val="clear" w:color="auto" w:fill="auto"/>
          </w:tcPr>
          <w:p w:rsidR="00EA44DD" w:rsidRPr="00790079" w:rsidP="00790079" w14:paraId="189E1993" w14:textId="4ACEC8F1">
            <w:pPr>
              <w:spacing w:line="480" w:lineRule="auto"/>
            </w:pPr>
            <w:r>
              <w:t>When researching colleges, Alicia will work together with her guidance counselor. After she makes it to college, she will then work with her Academic counselor to make sure she enrolls in the correct classes.</w:t>
            </w:r>
          </w:p>
          <w:p w:rsidR="00EA44DD" w:rsidRPr="00790079" w:rsidP="00790079" w14:paraId="5673E911" w14:textId="77777777">
            <w:pPr>
              <w:spacing w:line="480" w:lineRule="auto"/>
            </w:pPr>
          </w:p>
          <w:p w:rsidR="00EA44DD" w:rsidRPr="00790079" w:rsidP="00790079" w14:paraId="46EACE80" w14:textId="1C5E9A4E">
            <w:pPr>
              <w:spacing w:line="480" w:lineRule="auto"/>
            </w:pPr>
          </w:p>
        </w:tc>
        <w:tc>
          <w:tcPr>
            <w:tcW w:w="1710" w:type="dxa"/>
            <w:tcBorders>
              <w:bottom w:val="single" w:sz="4" w:space="0" w:color="auto"/>
            </w:tcBorders>
            <w:shd w:val="clear" w:color="auto" w:fill="auto"/>
          </w:tcPr>
          <w:p w:rsidR="00EA44DD" w:rsidRPr="00790079" w:rsidP="00790079" w14:paraId="3900CE74" w14:textId="299E1703">
            <w:pPr>
              <w:spacing w:line="480" w:lineRule="auto"/>
            </w:pPr>
            <w:r>
              <w:t>Alicia will choose and apply to a college before she graduates.</w:t>
            </w:r>
            <w:r w:rsidR="00EB0455">
              <w:t xml:space="preserve"> 2 years after her high school graduation, she </w:t>
            </w:r>
            <w:r w:rsidR="00EB0455">
              <w:t>is expected</w:t>
            </w:r>
            <w:r w:rsidR="00EB0455">
              <w:t xml:space="preserve"> to graduate from college.</w:t>
            </w:r>
          </w:p>
        </w:tc>
      </w:tr>
      <w:tr w14:paraId="5A6BD26B" w14:textId="77777777" w:rsidTr="00EA44DD">
        <w:tblPrEx>
          <w:tblW w:w="10530" w:type="dxa"/>
          <w:tblInd w:w="-545" w:type="dxa"/>
          <w:tblLayout w:type="fixed"/>
          <w:tblLook w:val="01E0"/>
        </w:tblPrEx>
        <w:tc>
          <w:tcPr>
            <w:tcW w:w="10530" w:type="dxa"/>
            <w:gridSpan w:val="4"/>
            <w:tcBorders>
              <w:left w:val="nil"/>
              <w:right w:val="nil"/>
            </w:tcBorders>
            <w:shd w:val="clear" w:color="auto" w:fill="auto"/>
          </w:tcPr>
          <w:p w:rsidR="00CA66CE" w:rsidRPr="00790079" w:rsidP="00790079" w14:paraId="6A18F494" w14:textId="0447EDA1">
            <w:pPr>
              <w:spacing w:line="480" w:lineRule="auto"/>
            </w:pPr>
          </w:p>
        </w:tc>
      </w:tr>
      <w:tr w14:paraId="05E6C827" w14:textId="77777777" w:rsidTr="00EA44DD">
        <w:tblPrEx>
          <w:tblW w:w="10530" w:type="dxa"/>
          <w:tblInd w:w="-545" w:type="dxa"/>
          <w:tblLayout w:type="fixed"/>
          <w:tblLook w:val="01E0"/>
        </w:tblPrEx>
        <w:tc>
          <w:tcPr>
            <w:tcW w:w="10530" w:type="dxa"/>
            <w:gridSpan w:val="4"/>
            <w:shd w:val="clear" w:color="auto" w:fill="D9D9D9"/>
          </w:tcPr>
          <w:p w:rsidR="00CA66CE" w:rsidRPr="00790079" w:rsidP="00790079" w14:paraId="75743373" w14:textId="6A89BAC5">
            <w:pPr>
              <w:spacing w:line="480" w:lineRule="auto"/>
              <w:rPr>
                <w:b/>
              </w:rPr>
            </w:pPr>
            <w:r w:rsidRPr="00790079">
              <w:rPr>
                <w:b/>
                <w:i/>
              </w:rPr>
              <w:t>II. Employment</w:t>
            </w:r>
            <w:r w:rsidRPr="00790079">
              <w:rPr>
                <w:b/>
              </w:rPr>
              <w:t xml:space="preserve"> </w:t>
            </w:r>
          </w:p>
        </w:tc>
      </w:tr>
      <w:tr w14:paraId="383DE5DA" w14:textId="77777777" w:rsidTr="000A3C5F">
        <w:tblPrEx>
          <w:tblW w:w="10530" w:type="dxa"/>
          <w:tblInd w:w="-545" w:type="dxa"/>
          <w:tblLayout w:type="fixed"/>
          <w:tblLook w:val="01E0"/>
        </w:tblPrEx>
        <w:tc>
          <w:tcPr>
            <w:tcW w:w="2880" w:type="dxa"/>
            <w:shd w:val="clear" w:color="auto" w:fill="auto"/>
          </w:tcPr>
          <w:p w:rsidR="00811A53" w:rsidRPr="00790079" w:rsidP="00790079" w14:paraId="7441518F" w14:textId="77777777">
            <w:pPr>
              <w:spacing w:line="480" w:lineRule="auto"/>
              <w:jc w:val="center"/>
              <w:rPr>
                <w:b/>
              </w:rPr>
            </w:pPr>
            <w:r w:rsidRPr="00790079">
              <w:rPr>
                <w:b/>
              </w:rPr>
              <w:t xml:space="preserve"> Transition IEP Goal</w:t>
            </w:r>
          </w:p>
          <w:p w:rsidR="00811A53" w:rsidRPr="00790079" w:rsidP="00790079" w14:paraId="08E2C13B" w14:textId="6411C3DC">
            <w:pPr>
              <w:spacing w:line="480" w:lineRule="auto"/>
              <w:jc w:val="center"/>
              <w:rPr>
                <w:b/>
                <w:i/>
              </w:rPr>
            </w:pPr>
          </w:p>
        </w:tc>
        <w:tc>
          <w:tcPr>
            <w:tcW w:w="3510" w:type="dxa"/>
            <w:shd w:val="clear" w:color="auto" w:fill="auto"/>
          </w:tcPr>
          <w:p w:rsidR="00811A53" w:rsidRPr="00790079" w:rsidP="00790079" w14:paraId="7E1BA5A8" w14:textId="77777777">
            <w:pPr>
              <w:spacing w:line="480" w:lineRule="auto"/>
              <w:jc w:val="center"/>
              <w:rPr>
                <w:b/>
              </w:rPr>
            </w:pPr>
            <w:r w:rsidRPr="00790079">
              <w:rPr>
                <w:b/>
              </w:rPr>
              <w:t>One Transition Activity and One Service</w:t>
            </w:r>
          </w:p>
          <w:p w:rsidR="00811A53" w:rsidRPr="00790079" w:rsidP="00790079" w14:paraId="05AF2B33" w14:textId="75FC5CF7">
            <w:pPr>
              <w:spacing w:line="480" w:lineRule="auto"/>
              <w:jc w:val="center"/>
              <w:rPr>
                <w:b/>
                <w:i/>
              </w:rPr>
            </w:pPr>
            <w:r w:rsidRPr="00790079">
              <w:rPr>
                <w:b/>
                <w:i/>
              </w:rPr>
              <w:t>(</w:t>
            </w:r>
            <w:r w:rsidRPr="00790079" w:rsidR="00F416A0">
              <w:rPr>
                <w:b/>
                <w:i/>
              </w:rPr>
              <w:t>Supports</w:t>
            </w:r>
            <w:r w:rsidRPr="00790079">
              <w:rPr>
                <w:b/>
                <w:i/>
              </w:rPr>
              <w:t xml:space="preserve"> transition goal)</w:t>
            </w:r>
          </w:p>
        </w:tc>
        <w:tc>
          <w:tcPr>
            <w:tcW w:w="2430" w:type="dxa"/>
            <w:shd w:val="clear" w:color="auto" w:fill="auto"/>
          </w:tcPr>
          <w:p w:rsidR="00811A53" w:rsidRPr="00790079" w:rsidP="00790079" w14:paraId="2C18FF19" w14:textId="77777777">
            <w:pPr>
              <w:spacing w:line="480" w:lineRule="auto"/>
              <w:jc w:val="center"/>
              <w:rPr>
                <w:b/>
              </w:rPr>
            </w:pPr>
            <w:r w:rsidRPr="00790079">
              <w:rPr>
                <w:b/>
              </w:rPr>
              <w:t>Persons/Agency Involved</w:t>
            </w:r>
          </w:p>
        </w:tc>
        <w:tc>
          <w:tcPr>
            <w:tcW w:w="1710" w:type="dxa"/>
            <w:shd w:val="clear" w:color="auto" w:fill="auto"/>
          </w:tcPr>
          <w:p w:rsidR="00811A53" w:rsidRPr="00790079" w:rsidP="00790079" w14:paraId="55FF2511" w14:textId="313E4C63">
            <w:pPr>
              <w:spacing w:line="480" w:lineRule="auto"/>
              <w:jc w:val="center"/>
              <w:rPr>
                <w:b/>
              </w:rPr>
            </w:pPr>
            <w:r w:rsidRPr="00790079">
              <w:rPr>
                <w:b/>
              </w:rPr>
              <w:t xml:space="preserve">Expected Date of Outcome </w:t>
            </w:r>
            <w:r w:rsidRPr="00790079" w:rsidR="002C4526">
              <w:rPr>
                <w:b/>
              </w:rPr>
              <w:t>Achievement</w:t>
            </w:r>
          </w:p>
        </w:tc>
      </w:tr>
      <w:tr w14:paraId="4F9174AB" w14:textId="77777777" w:rsidTr="00811A53">
        <w:tblPrEx>
          <w:tblW w:w="10530" w:type="dxa"/>
          <w:tblInd w:w="-545" w:type="dxa"/>
          <w:tblLayout w:type="fixed"/>
          <w:tblLook w:val="01E0"/>
        </w:tblPrEx>
        <w:trPr>
          <w:trHeight w:val="665"/>
        </w:trPr>
        <w:tc>
          <w:tcPr>
            <w:tcW w:w="2880" w:type="dxa"/>
            <w:tcBorders>
              <w:bottom w:val="single" w:sz="2" w:space="0" w:color="auto"/>
            </w:tcBorders>
            <w:shd w:val="clear" w:color="auto" w:fill="auto"/>
          </w:tcPr>
          <w:p w:rsidR="008D50AA" w:rsidRPr="00790079" w:rsidP="00790079" w14:paraId="45276FA8" w14:textId="28B83A48">
            <w:pPr>
              <w:spacing w:line="480" w:lineRule="auto"/>
            </w:pPr>
            <w:r>
              <w:t>Alicia will be sanitizing all the equipment at her local dance studio as her part-time job after graduating.</w:t>
            </w:r>
          </w:p>
          <w:p w:rsidR="008D50AA" w:rsidRPr="00790079" w:rsidP="00790079" w14:paraId="5735ECE6" w14:textId="77777777">
            <w:pPr>
              <w:spacing w:line="480" w:lineRule="auto"/>
            </w:pPr>
          </w:p>
          <w:p w:rsidR="008D50AA" w:rsidRPr="00790079" w:rsidP="00790079" w14:paraId="4ACE0DEB" w14:textId="77777777">
            <w:pPr>
              <w:spacing w:line="480" w:lineRule="auto"/>
            </w:pPr>
          </w:p>
          <w:p w:rsidR="00CA66CE" w:rsidRPr="00790079" w:rsidP="00790079" w14:paraId="04145D91" w14:textId="14F35CA5">
            <w:pPr>
              <w:spacing w:line="480" w:lineRule="auto"/>
            </w:pPr>
          </w:p>
        </w:tc>
        <w:tc>
          <w:tcPr>
            <w:tcW w:w="3510" w:type="dxa"/>
            <w:tcBorders>
              <w:bottom w:val="single" w:sz="2" w:space="0" w:color="auto"/>
            </w:tcBorders>
            <w:shd w:val="clear" w:color="auto" w:fill="auto"/>
          </w:tcPr>
          <w:p w:rsidR="00CA66CE" w:rsidRPr="00790079" w:rsidP="00790079" w14:paraId="1C56246C" w14:textId="21C3BB32">
            <w:pPr>
              <w:spacing w:line="480" w:lineRule="auto"/>
            </w:pPr>
            <w:r>
              <w:t>Alicia is interested in dancing and this makes her want to be more self-dependent. To ensure proper sanitation of the dance stu</w:t>
            </w:r>
            <w:r w:rsidR="005968EB">
              <w:t>dio, she will be trained.</w:t>
            </w:r>
          </w:p>
        </w:tc>
        <w:tc>
          <w:tcPr>
            <w:tcW w:w="2430" w:type="dxa"/>
            <w:tcBorders>
              <w:bottom w:val="single" w:sz="2" w:space="0" w:color="auto"/>
            </w:tcBorders>
            <w:shd w:val="clear" w:color="auto" w:fill="auto"/>
          </w:tcPr>
          <w:p w:rsidR="00CA66CE" w:rsidRPr="00790079" w:rsidP="00790079" w14:paraId="2FC0052C" w14:textId="74E8FAE7">
            <w:pPr>
              <w:spacing w:line="480" w:lineRule="auto"/>
            </w:pPr>
            <w:r>
              <w:t xml:space="preserve">In Alicia’s senior year, the school will introduce a work-study program. This will help Alicia become more comfortable </w:t>
            </w:r>
            <w:r w:rsidR="00FC3FE1">
              <w:t xml:space="preserve">when </w:t>
            </w:r>
            <w:r>
              <w:t>working. Alicia will get all the proper training she needs from the dance studio.</w:t>
            </w:r>
          </w:p>
        </w:tc>
        <w:tc>
          <w:tcPr>
            <w:tcW w:w="1710" w:type="dxa"/>
            <w:tcBorders>
              <w:bottom w:val="single" w:sz="2" w:space="0" w:color="auto"/>
            </w:tcBorders>
            <w:shd w:val="clear" w:color="auto" w:fill="auto"/>
          </w:tcPr>
          <w:p w:rsidR="00CA66CE" w:rsidRPr="00790079" w:rsidP="00790079" w14:paraId="74933CD4" w14:textId="7885ED97">
            <w:pPr>
              <w:spacing w:line="480" w:lineRule="auto"/>
            </w:pPr>
            <w:r>
              <w:t>After graduating, Alicia will hav</w:t>
            </w:r>
            <w:r w:rsidR="00FC3FE1">
              <w:t>e a part-time job before the beginning of August.</w:t>
            </w:r>
          </w:p>
        </w:tc>
      </w:tr>
      <w:tr w14:paraId="43BB5098" w14:textId="77777777" w:rsidTr="0069325A">
        <w:tblPrEx>
          <w:tblW w:w="10530" w:type="dxa"/>
          <w:tblInd w:w="-545" w:type="dxa"/>
          <w:tblLayout w:type="fixed"/>
          <w:tblLook w:val="01E0"/>
        </w:tblPrEx>
        <w:trPr>
          <w:trHeight w:val="508"/>
        </w:trPr>
        <w:tc>
          <w:tcPr>
            <w:tcW w:w="10530" w:type="dxa"/>
            <w:gridSpan w:val="4"/>
            <w:tcBorders>
              <w:top w:val="single" w:sz="2" w:space="0" w:color="auto"/>
              <w:left w:val="nil"/>
              <w:bottom w:val="single" w:sz="2" w:space="0" w:color="auto"/>
              <w:right w:val="nil"/>
            </w:tcBorders>
            <w:shd w:val="clear" w:color="auto" w:fill="auto"/>
          </w:tcPr>
          <w:p w:rsidR="00CA66CE" w:rsidRPr="00790079" w:rsidP="00790079" w14:paraId="6C141372" w14:textId="26E4A13C">
            <w:pPr>
              <w:spacing w:line="480" w:lineRule="auto"/>
            </w:pPr>
          </w:p>
          <w:p w:rsidR="00CA66CE" w:rsidRPr="00790079" w:rsidP="00790079" w14:paraId="593AE6F6" w14:textId="77777777">
            <w:pPr>
              <w:spacing w:line="480" w:lineRule="auto"/>
            </w:pPr>
          </w:p>
        </w:tc>
      </w:tr>
      <w:tr w14:paraId="6B4FE3DE" w14:textId="77777777" w:rsidTr="00EA44DD">
        <w:tblPrEx>
          <w:tblW w:w="10530" w:type="dxa"/>
          <w:tblInd w:w="-545" w:type="dxa"/>
          <w:tblLayout w:type="fixed"/>
          <w:tblLook w:val="01E0"/>
        </w:tblPrEx>
        <w:tc>
          <w:tcPr>
            <w:tcW w:w="10530" w:type="dxa"/>
            <w:gridSpan w:val="4"/>
            <w:tcBorders>
              <w:top w:val="single" w:sz="2" w:space="0" w:color="auto"/>
            </w:tcBorders>
            <w:shd w:val="clear" w:color="auto" w:fill="D9D9D9"/>
          </w:tcPr>
          <w:p w:rsidR="00CA66CE" w:rsidRPr="00790079" w:rsidP="00790079" w14:paraId="040FC046" w14:textId="588C2475">
            <w:pPr>
              <w:spacing w:line="480" w:lineRule="auto"/>
              <w:rPr>
                <w:b/>
              </w:rPr>
            </w:pPr>
            <w:r w:rsidRPr="00790079">
              <w:rPr>
                <w:b/>
                <w:i/>
              </w:rPr>
              <w:t xml:space="preserve">III. </w:t>
            </w:r>
            <w:r w:rsidRPr="00790079" w:rsidR="00B75F54">
              <w:rPr>
                <w:b/>
                <w:i/>
              </w:rPr>
              <w:t>I</w:t>
            </w:r>
            <w:r w:rsidRPr="00790079" w:rsidR="008D50AA">
              <w:rPr>
                <w:b/>
                <w:i/>
              </w:rPr>
              <w:t xml:space="preserve">ndependent Living </w:t>
            </w:r>
          </w:p>
        </w:tc>
      </w:tr>
      <w:tr w14:paraId="44813F9E" w14:textId="77777777" w:rsidTr="000A3C5F">
        <w:tblPrEx>
          <w:tblW w:w="10530" w:type="dxa"/>
          <w:tblInd w:w="-545" w:type="dxa"/>
          <w:tblLayout w:type="fixed"/>
          <w:tblLook w:val="01E0"/>
        </w:tblPrEx>
        <w:tc>
          <w:tcPr>
            <w:tcW w:w="2880" w:type="dxa"/>
            <w:shd w:val="clear" w:color="auto" w:fill="auto"/>
          </w:tcPr>
          <w:p w:rsidR="00811A53" w:rsidRPr="00790079" w:rsidP="00790079" w14:paraId="205E95AD" w14:textId="77777777">
            <w:pPr>
              <w:spacing w:line="480" w:lineRule="auto"/>
              <w:jc w:val="center"/>
              <w:rPr>
                <w:b/>
              </w:rPr>
            </w:pPr>
            <w:r w:rsidRPr="00790079">
              <w:rPr>
                <w:b/>
              </w:rPr>
              <w:t xml:space="preserve"> Transition IEP Goal</w:t>
            </w:r>
          </w:p>
          <w:p w:rsidR="00811A53" w:rsidRPr="00790079" w:rsidP="00790079" w14:paraId="67A0CA50" w14:textId="1676381E">
            <w:pPr>
              <w:spacing w:line="480" w:lineRule="auto"/>
              <w:jc w:val="center"/>
              <w:rPr>
                <w:b/>
                <w:i/>
              </w:rPr>
            </w:pPr>
          </w:p>
        </w:tc>
        <w:tc>
          <w:tcPr>
            <w:tcW w:w="3510" w:type="dxa"/>
            <w:shd w:val="clear" w:color="auto" w:fill="auto"/>
          </w:tcPr>
          <w:p w:rsidR="00811A53" w:rsidRPr="00790079" w:rsidP="00790079" w14:paraId="1E7E4F4F" w14:textId="77777777">
            <w:pPr>
              <w:spacing w:line="480" w:lineRule="auto"/>
              <w:jc w:val="center"/>
              <w:rPr>
                <w:b/>
              </w:rPr>
            </w:pPr>
            <w:r w:rsidRPr="00790079">
              <w:rPr>
                <w:b/>
              </w:rPr>
              <w:t>One Transition Activity and One Service</w:t>
            </w:r>
          </w:p>
          <w:p w:rsidR="00811A53" w:rsidRPr="00790079" w:rsidP="00790079" w14:paraId="6EB540EB" w14:textId="6D14D045">
            <w:pPr>
              <w:spacing w:line="480" w:lineRule="auto"/>
              <w:jc w:val="center"/>
              <w:rPr>
                <w:b/>
                <w:i/>
              </w:rPr>
            </w:pPr>
            <w:r w:rsidRPr="00790079">
              <w:rPr>
                <w:b/>
                <w:i/>
              </w:rPr>
              <w:t>(</w:t>
            </w:r>
            <w:r w:rsidRPr="00790079" w:rsidR="00F416A0">
              <w:rPr>
                <w:b/>
                <w:i/>
              </w:rPr>
              <w:t>Supports</w:t>
            </w:r>
            <w:r w:rsidRPr="00790079">
              <w:rPr>
                <w:b/>
                <w:i/>
              </w:rPr>
              <w:t xml:space="preserve"> transition goal)</w:t>
            </w:r>
          </w:p>
        </w:tc>
        <w:tc>
          <w:tcPr>
            <w:tcW w:w="2430" w:type="dxa"/>
            <w:shd w:val="clear" w:color="auto" w:fill="auto"/>
          </w:tcPr>
          <w:p w:rsidR="00811A53" w:rsidRPr="00790079" w:rsidP="00790079" w14:paraId="3A88728E" w14:textId="77777777">
            <w:pPr>
              <w:spacing w:line="480" w:lineRule="auto"/>
              <w:jc w:val="center"/>
              <w:rPr>
                <w:b/>
              </w:rPr>
            </w:pPr>
            <w:r w:rsidRPr="00790079">
              <w:rPr>
                <w:b/>
              </w:rPr>
              <w:t>Persons/Agency Involved</w:t>
            </w:r>
          </w:p>
        </w:tc>
        <w:tc>
          <w:tcPr>
            <w:tcW w:w="1710" w:type="dxa"/>
            <w:shd w:val="clear" w:color="auto" w:fill="auto"/>
          </w:tcPr>
          <w:p w:rsidR="00811A53" w:rsidRPr="00790079" w:rsidP="00790079" w14:paraId="1F9F7CBE" w14:textId="68461D07">
            <w:pPr>
              <w:spacing w:line="480" w:lineRule="auto"/>
              <w:jc w:val="center"/>
              <w:rPr>
                <w:b/>
              </w:rPr>
            </w:pPr>
            <w:r w:rsidRPr="00790079">
              <w:rPr>
                <w:b/>
              </w:rPr>
              <w:t xml:space="preserve">Expected Date of Outcome </w:t>
            </w:r>
            <w:r w:rsidRPr="00790079" w:rsidR="002C4526">
              <w:rPr>
                <w:b/>
              </w:rPr>
              <w:t>Achievement</w:t>
            </w:r>
          </w:p>
        </w:tc>
      </w:tr>
      <w:tr w14:paraId="03471230" w14:textId="77777777" w:rsidTr="00811A53">
        <w:tblPrEx>
          <w:tblW w:w="10530" w:type="dxa"/>
          <w:tblInd w:w="-545" w:type="dxa"/>
          <w:tblLayout w:type="fixed"/>
          <w:tblLook w:val="01E0"/>
        </w:tblPrEx>
        <w:tc>
          <w:tcPr>
            <w:tcW w:w="2880" w:type="dxa"/>
            <w:shd w:val="clear" w:color="auto" w:fill="auto"/>
          </w:tcPr>
          <w:p w:rsidR="00CA66CE" w:rsidRPr="00790079" w:rsidP="00790079" w14:paraId="4A75C44C" w14:textId="212D881D">
            <w:pPr>
              <w:spacing w:line="480" w:lineRule="auto"/>
            </w:pPr>
            <w:r>
              <w:t xml:space="preserve">Alicia will be picking up her medication from the pharmacy and paying for it each month after she graduates. Every Monday morning, Alicia will fill a </w:t>
            </w:r>
            <w:r>
              <w:t>we</w:t>
            </w:r>
            <w:r w:rsidR="00B15498">
              <w:t>ekly box of medication pill planners.</w:t>
            </w:r>
          </w:p>
        </w:tc>
        <w:tc>
          <w:tcPr>
            <w:tcW w:w="3510" w:type="dxa"/>
            <w:shd w:val="clear" w:color="auto" w:fill="auto"/>
          </w:tcPr>
          <w:p w:rsidR="00CA66CE" w:rsidRPr="00790079" w:rsidP="00790079" w14:paraId="22F87FFD" w14:textId="007A26B4">
            <w:pPr>
              <w:spacing w:line="480" w:lineRule="auto"/>
            </w:pPr>
            <w:r>
              <w:t xml:space="preserve">Alicia will have an assistant to help her learn how to refill and reorder her medication. Alicia will use a planner and write down when she has to reorder her </w:t>
            </w:r>
            <w:r>
              <w:t>medication and when she has to refill her weekly box.</w:t>
            </w:r>
          </w:p>
        </w:tc>
        <w:tc>
          <w:tcPr>
            <w:tcW w:w="2430" w:type="dxa"/>
            <w:shd w:val="clear" w:color="auto" w:fill="auto"/>
          </w:tcPr>
          <w:p w:rsidR="00CA66CE" w:rsidRPr="00790079" w:rsidP="00790079" w14:paraId="3252C15C" w14:textId="6B314EB1">
            <w:pPr>
              <w:spacing w:line="480" w:lineRule="auto"/>
            </w:pPr>
            <w:r>
              <w:t>Alicia will have an assistant who will help her learn how to use the planner and how to reorder her medication.</w:t>
            </w:r>
          </w:p>
        </w:tc>
        <w:tc>
          <w:tcPr>
            <w:tcW w:w="1710" w:type="dxa"/>
            <w:shd w:val="clear" w:color="auto" w:fill="auto"/>
          </w:tcPr>
          <w:p w:rsidR="00CA66CE" w:rsidRPr="00790079" w:rsidP="00404BF5" w14:paraId="2E14F867" w14:textId="1A79D2C4">
            <w:pPr>
              <w:spacing w:line="480" w:lineRule="auto"/>
            </w:pPr>
            <w:r>
              <w:t xml:space="preserve">After she graduates, Alicia will be able to reorder her medication on her own </w:t>
            </w:r>
            <w:r>
              <w:t>before the end of the summer.</w:t>
            </w:r>
          </w:p>
          <w:p w:rsidR="0071630A" w:rsidRPr="00790079" w:rsidP="00790079" w14:paraId="758A4BF9" w14:textId="77777777">
            <w:pPr>
              <w:spacing w:line="480" w:lineRule="auto"/>
              <w:jc w:val="center"/>
            </w:pPr>
          </w:p>
          <w:p w:rsidR="0071630A" w:rsidRPr="00790079" w:rsidP="00790079" w14:paraId="5FE6DE15" w14:textId="77777777">
            <w:pPr>
              <w:spacing w:line="480" w:lineRule="auto"/>
              <w:jc w:val="center"/>
            </w:pPr>
          </w:p>
          <w:p w:rsidR="0071630A" w:rsidRPr="00790079" w:rsidP="00790079" w14:paraId="2BD0C5F5" w14:textId="36E2AA90">
            <w:pPr>
              <w:spacing w:line="480" w:lineRule="auto"/>
              <w:jc w:val="center"/>
            </w:pPr>
          </w:p>
        </w:tc>
      </w:tr>
    </w:tbl>
    <w:p w:rsidR="0071630A" w:rsidRPr="00790079" w:rsidP="00790079" w14:paraId="33DFCF43" w14:textId="77777777">
      <w:pPr>
        <w:spacing w:after="160" w:line="480" w:lineRule="auto"/>
        <w:rPr>
          <w:b/>
          <w:i/>
        </w:rPr>
      </w:pPr>
    </w:p>
    <w:p w:rsidR="00AB6E31" w:rsidP="00790079" w14:paraId="41DBF39E" w14:textId="40BDA97F">
      <w:pPr>
        <w:pStyle w:val="Heading2"/>
        <w:spacing w:line="480" w:lineRule="auto"/>
        <w:rPr>
          <w:i w:val="0"/>
          <w:sz w:val="24"/>
          <w:szCs w:val="24"/>
        </w:rPr>
      </w:pPr>
      <w:r w:rsidRPr="00404BF5">
        <w:rPr>
          <w:i w:val="0"/>
          <w:sz w:val="24"/>
          <w:szCs w:val="24"/>
        </w:rPr>
        <w:t>Rationale</w:t>
      </w:r>
      <w:r w:rsidRPr="00404BF5" w:rsidR="00835CFC">
        <w:rPr>
          <w:i w:val="0"/>
          <w:sz w:val="24"/>
          <w:szCs w:val="24"/>
        </w:rPr>
        <w:t xml:space="preserve"> and Reflection</w:t>
      </w:r>
    </w:p>
    <w:p w:rsidR="00404BF5" w:rsidP="007C2380" w14:paraId="471C524A" w14:textId="4DD9B3C4">
      <w:pPr>
        <w:spacing w:line="480" w:lineRule="auto"/>
        <w:ind w:firstLine="720"/>
      </w:pPr>
      <w:r>
        <w:t>The Council of Exceptional C</w:t>
      </w:r>
      <w:r w:rsidRPr="00404BF5">
        <w:t xml:space="preserve">hildren states </w:t>
      </w:r>
      <w:r w:rsidRPr="00404BF5">
        <w:t>that when working with children with special needs, there are few professional and ethical standards that educators should follow</w:t>
      </w:r>
      <w:r w:rsidRPr="00404BF5">
        <w:t>. When working with children with special needs, it is a professional goal to promote meaning</w:t>
      </w:r>
      <w:r w:rsidR="007C2380">
        <w:t xml:space="preserve">ful engagement of the student (Council of </w:t>
      </w:r>
      <w:r w:rsidRPr="00404BF5">
        <w:t>E</w:t>
      </w:r>
      <w:r w:rsidR="007C2380">
        <w:t xml:space="preserve">xceptional </w:t>
      </w:r>
      <w:r w:rsidRPr="00404BF5">
        <w:t>C</w:t>
      </w:r>
      <w:r w:rsidR="007C2380">
        <w:t>hildren,</w:t>
      </w:r>
      <w:r w:rsidRPr="00404BF5">
        <w:t xml:space="preserve"> 2018). </w:t>
      </w:r>
      <w:r w:rsidR="007C2380">
        <w:t>One of Alicia’s goals is to participate in education by joining a dance school at the university. This will help her participate in her community in a more meaningful way. She will be willing to participate because of her love for dance. Alicia’s teacher has observed her PLAAFP. She has also undertaken the woodcock Johnson IV test that focuses on achievement. We have therefore generated transition goals for Alicia based on these results and observations. These goals will help Alicia become more self-dependent. They will also help her participate more in her community and help her deal with her anxiety.</w:t>
      </w:r>
    </w:p>
    <w:p w:rsidR="003B7C1B" w:rsidP="007C2380" w14:paraId="08B06679" w14:textId="231BFA0D">
      <w:pPr>
        <w:spacing w:line="480" w:lineRule="auto"/>
        <w:ind w:firstLine="720"/>
      </w:pPr>
      <w:r>
        <w:t>PLAAFP'S information is confidential and shared only with individuals who need to know. This may include the special education teacher, the stud</w:t>
      </w:r>
      <w:r w:rsidR="007303FF">
        <w:t>ent, the parents</w:t>
      </w:r>
      <w:r w:rsidR="000A0E09">
        <w:t>, the student's guidance counselor, the general education teacher</w:t>
      </w:r>
      <w:r w:rsidR="005C1930">
        <w:t>,</w:t>
      </w:r>
      <w:r w:rsidR="000A0E09">
        <w:t xml:space="preserve"> </w:t>
      </w:r>
      <w:r>
        <w:t>and other school administrators</w:t>
      </w:r>
      <w:r w:rsidR="000A0E09">
        <w:t xml:space="preserve"> that </w:t>
      </w:r>
      <w:r w:rsidR="007303FF">
        <w:t>might</w:t>
      </w:r>
      <w:r w:rsidR="000A0E09">
        <w:t xml:space="preserve"> be </w:t>
      </w:r>
      <w:r w:rsidR="007303FF">
        <w:t>in</w:t>
      </w:r>
      <w:r w:rsidR="000A0E09">
        <w:t xml:space="preserve"> IEP meetings. </w:t>
      </w:r>
      <w:r>
        <w:t>It is important to keep all the records confidential. This is because such information can end up in the hands of the wrong person and cause harm to the student (</w:t>
      </w:r>
      <w:r w:rsidR="005C1930">
        <w:t xml:space="preserve">U.S. </w:t>
      </w:r>
      <w:r w:rsidR="00575E45">
        <w:t>Department of Education, 2020</w:t>
      </w:r>
      <w:r w:rsidR="005C1930">
        <w:t xml:space="preserve">.). </w:t>
      </w:r>
      <w:r w:rsidR="002E64C6">
        <w:t>It is also part of the Family Educational Rights and Privacy Act, a federal law that protects the privacy of children</w:t>
      </w:r>
      <w:r w:rsidR="005C1930">
        <w:t>’s</w:t>
      </w:r>
      <w:r w:rsidR="002E64C6">
        <w:t xml:space="preserve"> education records.</w:t>
      </w:r>
      <w:r w:rsidR="000A0E09">
        <w:t xml:space="preserve"> If this information </w:t>
      </w:r>
      <w:r w:rsidR="000A0E09">
        <w:t>is released</w:t>
      </w:r>
      <w:r w:rsidR="000A0E09">
        <w:t xml:space="preserve"> and ends up in the wrong hands, it can lead to unfair treatment of the student or cause differentiation in the family (</w:t>
      </w:r>
      <w:r w:rsidR="005C1930">
        <w:t>Univers</w:t>
      </w:r>
      <w:bookmarkStart w:id="0" w:name="_GoBack"/>
      <w:bookmarkEnd w:id="0"/>
      <w:r w:rsidR="005C1930">
        <w:t>ity of California San Francisco, n. d.).</w:t>
      </w:r>
    </w:p>
    <w:p w:rsidR="00102DAF" w:rsidP="007C2380" w14:paraId="27BAF948" w14:textId="4CC42F34">
      <w:pPr>
        <w:spacing w:line="480" w:lineRule="auto"/>
        <w:ind w:firstLine="720"/>
      </w:pPr>
      <w:r>
        <w:t>When taking these classes</w:t>
      </w:r>
      <w:r w:rsidR="005C1930">
        <w:t>,</w:t>
      </w:r>
      <w:r>
        <w:t xml:space="preserve"> I have learned a lot about the legal and</w:t>
      </w:r>
      <w:r w:rsidR="002E64C6">
        <w:t xml:space="preserve"> ethical process to transition</w:t>
      </w:r>
      <w:r>
        <w:t xml:space="preserve"> goals and IEPs. I did not know much about transition goals until I started taking these classes.</w:t>
      </w:r>
      <w:r w:rsidR="000A0E09">
        <w:t xml:space="preserve"> I have learned so many things about</w:t>
      </w:r>
      <w:r w:rsidR="005C1930">
        <w:t xml:space="preserve"> transition goals during this course.</w:t>
      </w:r>
      <w:r>
        <w:t xml:space="preserve"> I had not handled transition goals before this course. I know I have greatly benefitted from this study and I will keep the information I have gathered where I can easily access it anytime I need to remind myself of something. As a special education </w:t>
      </w:r>
      <w:r w:rsidR="007303FF">
        <w:t>teacher,</w:t>
      </w:r>
      <w:r>
        <w:t xml:space="preserve"> I know I will </w:t>
      </w:r>
      <w:r w:rsidR="007303FF">
        <w:t>need</w:t>
      </w:r>
      <w:r>
        <w:t xml:space="preserve"> this information from time to time. I am glad I took this class because it has given me a chance to write transition goal plans and IEPs. Taking this course has had a great impact on me because it has given me the confidence I was lacking when it came to becoming a special education teacher. Most </w:t>
      </w:r>
      <w:r w:rsidR="007303FF">
        <w:t>times,</w:t>
      </w:r>
      <w:r>
        <w:t xml:space="preserve"> I felt anxious when I thought about having to</w:t>
      </w:r>
      <w:r w:rsidR="002E64C6">
        <w:t xml:space="preserve"> </w:t>
      </w:r>
      <w:r w:rsidR="007303FF">
        <w:t>write</w:t>
      </w:r>
      <w:r w:rsidR="002E64C6">
        <w:t xml:space="preserve"> transition goals, IEPs</w:t>
      </w:r>
      <w:r w:rsidR="007303FF">
        <w:t>,</w:t>
      </w:r>
      <w:r w:rsidR="002E64C6">
        <w:t xml:space="preserve"> and other paperwork before I started this course. However, after getting to practice how to write plans and </w:t>
      </w:r>
      <w:r w:rsidR="002E64C6">
        <w:t>being appreciated</w:t>
      </w:r>
      <w:r w:rsidR="002E64C6">
        <w:t xml:space="preserve"> for having done a good job, I have found the confidence I needed to pursue special education.</w:t>
      </w:r>
      <w:r w:rsidR="007303FF">
        <w:t xml:space="preserve"> I have learned</w:t>
      </w:r>
      <w:r w:rsidR="005C1930">
        <w:t xml:space="preserve"> and benefitted a lot from this course and I am glad I took it.</w:t>
      </w:r>
    </w:p>
    <w:p w:rsidR="007C2380" w:rsidRPr="00404BF5" w:rsidP="007C2380" w14:paraId="4378AFF3" w14:textId="77777777">
      <w:pPr>
        <w:spacing w:line="480" w:lineRule="auto"/>
        <w:ind w:firstLine="720"/>
      </w:pPr>
    </w:p>
    <w:p w:rsidR="00404BF5" w:rsidP="00404BF5" w14:paraId="3260F788" w14:textId="4D04ED8E"/>
    <w:p w:rsidR="00404BF5" w:rsidP="00404BF5" w14:paraId="511A2F8F" w14:textId="749F6C05"/>
    <w:p w:rsidR="00404BF5" w:rsidP="00404BF5" w14:paraId="22FFEB50" w14:textId="4EF31A54"/>
    <w:p w:rsidR="00404BF5" w:rsidP="00404BF5" w14:paraId="5F45E02E" w14:textId="1D53C718"/>
    <w:p w:rsidR="007303FF" w:rsidP="00404BF5" w14:paraId="32099818" w14:textId="351CA949"/>
    <w:p w:rsidR="007303FF" w:rsidP="00404BF5" w14:paraId="279723D2" w14:textId="6C460202"/>
    <w:p w:rsidR="007303FF" w:rsidP="00404BF5" w14:paraId="54C7F4F2" w14:textId="160CC940"/>
    <w:p w:rsidR="007303FF" w:rsidP="00404BF5" w14:paraId="03914DDB" w14:textId="78648779"/>
    <w:p w:rsidR="007303FF" w:rsidP="00404BF5" w14:paraId="43AE20A5" w14:textId="77777777"/>
    <w:p w:rsidR="00404BF5" w:rsidRPr="00404BF5" w:rsidP="00404BF5" w14:paraId="66BB767E" w14:textId="77777777"/>
    <w:p w:rsidR="00133CD5" w:rsidP="00790079" w14:paraId="246D07A3" w14:textId="5947B7F0">
      <w:pPr>
        <w:pStyle w:val="Heading2"/>
        <w:spacing w:line="480" w:lineRule="auto"/>
        <w:jc w:val="center"/>
        <w:rPr>
          <w:i w:val="0"/>
          <w:sz w:val="24"/>
          <w:szCs w:val="24"/>
        </w:rPr>
      </w:pPr>
      <w:r w:rsidRPr="007303FF">
        <w:rPr>
          <w:i w:val="0"/>
          <w:sz w:val="24"/>
          <w:szCs w:val="24"/>
        </w:rPr>
        <w:t>References</w:t>
      </w:r>
    </w:p>
    <w:p w:rsidR="007303FF" w:rsidRPr="007303FF" w:rsidP="007303FF" w14:paraId="2F6861D5" w14:textId="4DC202E7">
      <w:pPr>
        <w:spacing w:line="480" w:lineRule="auto"/>
      </w:pPr>
      <w:r w:rsidRPr="007303FF">
        <w:t>Council for Exceptional Children (n. d.). Ethical principles and practice standards.</w:t>
      </w:r>
    </w:p>
    <w:p w:rsidR="007303FF" w:rsidRPr="00F172C1" w:rsidP="007303FF" w14:paraId="67A117C5" w14:textId="6CF35BBC">
      <w:pPr>
        <w:spacing w:line="480" w:lineRule="auto"/>
        <w:ind w:firstLine="720"/>
        <w:rPr>
          <w:color w:val="000000" w:themeColor="text1"/>
        </w:rPr>
      </w:pPr>
      <w:hyperlink r:id="rId9" w:history="1">
        <w:r w:rsidRPr="00F172C1">
          <w:rPr>
            <w:rStyle w:val="Hyperlink"/>
            <w:color w:val="000000" w:themeColor="text1"/>
            <w:u w:val="none"/>
          </w:rPr>
          <w:t>https://exceptionalchildren.org/standards/ethical-principles-and-practice-standards</w:t>
        </w:r>
      </w:hyperlink>
    </w:p>
    <w:p w:rsidR="007303FF" w:rsidRPr="007303FF" w:rsidP="007303FF" w14:paraId="2ABA983F" w14:textId="5002BD18">
      <w:pPr>
        <w:spacing w:line="480" w:lineRule="auto"/>
      </w:pPr>
      <w:r>
        <w:t xml:space="preserve">University of California San Francisco </w:t>
      </w:r>
      <w:r w:rsidR="00575E45">
        <w:t xml:space="preserve">(n. d.). Maintaining confidentiality of student disability </w:t>
      </w:r>
    </w:p>
    <w:p w:rsidR="00575E45" w:rsidP="00575E45" w14:paraId="141D199D" w14:textId="714E2C6E">
      <w:pPr>
        <w:spacing w:line="480" w:lineRule="auto"/>
        <w:ind w:firstLine="720"/>
      </w:pPr>
      <w:r>
        <w:t>information</w:t>
      </w:r>
      <w:r>
        <w:t>.</w:t>
      </w:r>
      <w:r w:rsidRPr="00F172C1">
        <w:rPr>
          <w:color w:val="000000" w:themeColor="text1"/>
        </w:rPr>
        <w:t xml:space="preserve"> </w:t>
      </w:r>
      <w:hyperlink r:id="rId10" w:history="1">
        <w:r w:rsidRPr="00F172C1">
          <w:rPr>
            <w:rStyle w:val="Hyperlink"/>
            <w:color w:val="000000" w:themeColor="text1"/>
            <w:u w:val="none"/>
          </w:rPr>
          <w:t>https://sds.ucsf.edu/confidentiality</w:t>
        </w:r>
      </w:hyperlink>
    </w:p>
    <w:p w:rsidR="00575E45" w:rsidRPr="007303FF" w:rsidP="00575E45" w14:paraId="459201FE" w14:textId="6538B4B0">
      <w:pPr>
        <w:spacing w:line="480" w:lineRule="auto"/>
      </w:pPr>
      <w:r>
        <w:t xml:space="preserve">U.S. Department of Education (2020). Family Educational Rights and Privacy Act. </w:t>
      </w:r>
    </w:p>
    <w:p w:rsidR="00575E45" w:rsidRPr="00F172C1" w:rsidP="00575E45" w14:paraId="19042BBC" w14:textId="38E89D4C">
      <w:pPr>
        <w:spacing w:line="480" w:lineRule="auto"/>
        <w:ind w:firstLine="720"/>
        <w:rPr>
          <w:color w:val="000000" w:themeColor="text1"/>
        </w:rPr>
      </w:pPr>
      <w:hyperlink r:id="rId11" w:history="1">
        <w:r w:rsidRPr="00F172C1">
          <w:rPr>
            <w:rStyle w:val="Hyperlink"/>
            <w:color w:val="000000" w:themeColor="text1"/>
            <w:u w:val="none"/>
          </w:rPr>
          <w:t>https://www2.ed.gov/policy/gen/guid/fpco/ferpa/index.html</w:t>
        </w:r>
      </w:hyperlink>
    </w:p>
    <w:p w:rsidR="00575E45" w:rsidRPr="007303FF" w:rsidP="00575E45" w14:paraId="5722439A" w14:textId="77777777">
      <w:pPr>
        <w:spacing w:line="480" w:lineRule="auto"/>
        <w:ind w:firstLine="720"/>
      </w:pPr>
    </w:p>
    <w:p w:rsidR="007303FF" w:rsidRPr="007303FF" w:rsidP="007303FF" w14:paraId="2A19CAD1" w14:textId="3A867D22">
      <w:pPr>
        <w:spacing w:line="480" w:lineRule="auto"/>
      </w:pPr>
    </w:p>
    <w:p w:rsidR="007303FF" w:rsidRPr="007303FF" w:rsidP="007303FF" w14:paraId="547B4696" w14:textId="77777777">
      <w:pPr>
        <w:spacing w:line="480" w:lineRule="auto"/>
      </w:pPr>
    </w:p>
    <w:p w:rsidR="004516AC" w:rsidRPr="00790079" w:rsidP="00790079" w14:paraId="5AF3013C" w14:textId="1D0C2441">
      <w:pPr>
        <w:spacing w:line="480" w:lineRule="auto"/>
      </w:pPr>
    </w:p>
    <w:sectPr w:rsidSect="00CC66C1">
      <w:footerReference w:type="default" r:id="rId12"/>
      <w:pgSz w:w="12240" w:h="15840"/>
      <w:pgMar w:top="1440" w:right="1440" w:bottom="1440" w:left="1440" w:header="576"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2644" w:rsidRPr="00CC66C1" w:rsidP="00CC66C1" w14:paraId="652D51E1" w14:textId="5A40680B">
    <w:pPr>
      <w:pBdr>
        <w:top w:val="single" w:sz="4" w:space="1" w:color="auto"/>
      </w:pBdr>
      <w:jc w:val="center"/>
      <w:rPr>
        <w:sz w:val="20"/>
        <w:szCs w:val="20"/>
      </w:rPr>
    </w:pPr>
    <w:r w:rsidRPr="00CC66C1">
      <w:rPr>
        <w:sz w:val="20"/>
        <w:szCs w:val="20"/>
      </w:rPr>
      <w:t>© 201</w:t>
    </w:r>
    <w:r w:rsidRPr="00CC66C1" w:rsidR="00127CC3">
      <w:rPr>
        <w:sz w:val="20"/>
        <w:szCs w:val="20"/>
      </w:rPr>
      <w:t>9</w:t>
    </w:r>
    <w:r w:rsidRPr="00CC66C1">
      <w:rPr>
        <w:sz w:val="20"/>
        <w:szCs w:val="20"/>
      </w:rPr>
      <w:t>. Grand Canyon University. All Rights Reserved.</w:t>
    </w:r>
    <w:r w:rsidRPr="00CC66C1">
      <w:rPr>
        <w:sz w:val="20"/>
        <w:szCs w:val="20"/>
      </w:rPr>
      <w:tab/>
    </w:r>
  </w:p>
  <w:p w:rsidR="00102644" w14:paraId="21ABD14D" w14:textId="533CF91B">
    <w:pPr>
      <w:pStyle w:val="Footer"/>
    </w:pPr>
  </w:p>
  <w:p w:rsidR="00A250CF" w14:paraId="13B6CA9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C36DA2"/>
    <w:multiLevelType w:val="hybridMultilevel"/>
    <w:tmpl w:val="840A1106"/>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72C445F"/>
    <w:multiLevelType w:val="hybridMultilevel"/>
    <w:tmpl w:val="70E0C9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5592E73"/>
    <w:multiLevelType w:val="hybridMultilevel"/>
    <w:tmpl w:val="498283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7E793C"/>
    <w:multiLevelType w:val="hybridMultilevel"/>
    <w:tmpl w:val="6D688B06"/>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4">
    <w:nsid w:val="1DDC35F2"/>
    <w:multiLevelType w:val="hybridMultilevel"/>
    <w:tmpl w:val="9BEE61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7156CF3"/>
    <w:multiLevelType w:val="hybridMultilevel"/>
    <w:tmpl w:val="8DA6A618"/>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39C45E8F"/>
    <w:multiLevelType w:val="hybridMultilevel"/>
    <w:tmpl w:val="CB74D1C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A07556F"/>
    <w:multiLevelType w:val="hybridMultilevel"/>
    <w:tmpl w:val="3D822C6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3AC5AB1"/>
    <w:multiLevelType w:val="hybridMultilevel"/>
    <w:tmpl w:val="958A3FE0"/>
    <w:lvl w:ilvl="0">
      <w:start w:val="1"/>
      <w:numFmt w:val="upp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4C5D537D"/>
    <w:multiLevelType w:val="hybridMultilevel"/>
    <w:tmpl w:val="53729A5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F7F0C1D"/>
    <w:multiLevelType w:val="hybridMultilevel"/>
    <w:tmpl w:val="C89ED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F827AAA"/>
    <w:multiLevelType w:val="hybridMultilevel"/>
    <w:tmpl w:val="29FC36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E194060"/>
    <w:multiLevelType w:val="hybridMultilevel"/>
    <w:tmpl w:val="0A327B6E"/>
    <w:lvl w:ilvl="0">
      <w:start w:val="1"/>
      <w:numFmt w:val="decimal"/>
      <w:lvlText w:val="%1."/>
      <w:lvlJc w:val="left"/>
      <w:pPr>
        <w:ind w:left="360" w:hanging="360"/>
      </w:pPr>
      <w:rPr>
        <w:rFonts w:ascii="Times New Roman" w:hAnsi="Times New Roman" w:hint="default"/>
        <w:b w:val="0"/>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5485181"/>
    <w:multiLevelType w:val="hybridMultilevel"/>
    <w:tmpl w:val="35B4B1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E131AF7"/>
    <w:multiLevelType w:val="hybridMultilevel"/>
    <w:tmpl w:val="78C8070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6B83EDC"/>
    <w:multiLevelType w:val="hybridMultilevel"/>
    <w:tmpl w:val="5C00DA3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F077D03"/>
    <w:multiLevelType w:val="hybridMultilevel"/>
    <w:tmpl w:val="A7C2297A"/>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o"/>
      <w:lvlJc w:val="left"/>
      <w:pPr>
        <w:ind w:left="1800" w:hanging="360"/>
      </w:pPr>
      <w:rPr>
        <w:rFonts w:ascii="Courier New" w:hAnsi="Courier New" w:cs="Courier New"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10"/>
  </w:num>
  <w:num w:numId="2">
    <w:abstractNumId w:val="11"/>
  </w:num>
  <w:num w:numId="3">
    <w:abstractNumId w:val="2"/>
  </w:num>
  <w:num w:numId="4">
    <w:abstractNumId w:val="4"/>
  </w:num>
  <w:num w:numId="5">
    <w:abstractNumId w:val="9"/>
  </w:num>
  <w:num w:numId="6">
    <w:abstractNumId w:val="6"/>
  </w:num>
  <w:num w:numId="7">
    <w:abstractNumId w:val="7"/>
  </w:num>
  <w:num w:numId="8">
    <w:abstractNumId w:val="5"/>
  </w:num>
  <w:num w:numId="9">
    <w:abstractNumId w:val="1"/>
  </w:num>
  <w:num w:numId="10">
    <w:abstractNumId w:val="13"/>
  </w:num>
  <w:num w:numId="11">
    <w:abstractNumId w:val="8"/>
  </w:num>
  <w:num w:numId="12">
    <w:abstractNumId w:val="14"/>
  </w:num>
  <w:num w:numId="13">
    <w:abstractNumId w:val="16"/>
  </w:num>
  <w:num w:numId="14">
    <w:abstractNumId w:val="15"/>
  </w:num>
  <w:num w:numId="15">
    <w:abstractNumId w:val="12"/>
  </w:num>
  <w:num w:numId="16">
    <w:abstractNumId w:val="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7A1"/>
    <w:rsid w:val="00085634"/>
    <w:rsid w:val="000938DA"/>
    <w:rsid w:val="000A0E09"/>
    <w:rsid w:val="000A3C5F"/>
    <w:rsid w:val="00102644"/>
    <w:rsid w:val="00102DAF"/>
    <w:rsid w:val="00110B34"/>
    <w:rsid w:val="00113502"/>
    <w:rsid w:val="0012280E"/>
    <w:rsid w:val="00127CC3"/>
    <w:rsid w:val="00133CD5"/>
    <w:rsid w:val="00166900"/>
    <w:rsid w:val="001706BE"/>
    <w:rsid w:val="001941EB"/>
    <w:rsid w:val="001D73C9"/>
    <w:rsid w:val="002307A1"/>
    <w:rsid w:val="002C4526"/>
    <w:rsid w:val="002D0B0A"/>
    <w:rsid w:val="002D74B9"/>
    <w:rsid w:val="002E64C6"/>
    <w:rsid w:val="002E755F"/>
    <w:rsid w:val="002F391B"/>
    <w:rsid w:val="00302867"/>
    <w:rsid w:val="0032077F"/>
    <w:rsid w:val="003341DB"/>
    <w:rsid w:val="00392FAC"/>
    <w:rsid w:val="003B7C1B"/>
    <w:rsid w:val="003C755A"/>
    <w:rsid w:val="003D414A"/>
    <w:rsid w:val="00402264"/>
    <w:rsid w:val="00402AA7"/>
    <w:rsid w:val="00404BF5"/>
    <w:rsid w:val="00433962"/>
    <w:rsid w:val="00434B40"/>
    <w:rsid w:val="004516AC"/>
    <w:rsid w:val="00491C5B"/>
    <w:rsid w:val="00494C65"/>
    <w:rsid w:val="004B714A"/>
    <w:rsid w:val="004C545D"/>
    <w:rsid w:val="004E79A7"/>
    <w:rsid w:val="005060D1"/>
    <w:rsid w:val="00512390"/>
    <w:rsid w:val="0052275C"/>
    <w:rsid w:val="00526662"/>
    <w:rsid w:val="00542ACB"/>
    <w:rsid w:val="00560BAB"/>
    <w:rsid w:val="00575E45"/>
    <w:rsid w:val="005968EB"/>
    <w:rsid w:val="005C1930"/>
    <w:rsid w:val="0063432A"/>
    <w:rsid w:val="00666D95"/>
    <w:rsid w:val="006928C9"/>
    <w:rsid w:val="0069325A"/>
    <w:rsid w:val="006A7381"/>
    <w:rsid w:val="006F0AAD"/>
    <w:rsid w:val="0071630A"/>
    <w:rsid w:val="007303FF"/>
    <w:rsid w:val="00745510"/>
    <w:rsid w:val="00752753"/>
    <w:rsid w:val="00770BC9"/>
    <w:rsid w:val="00790079"/>
    <w:rsid w:val="007B52BB"/>
    <w:rsid w:val="007C2380"/>
    <w:rsid w:val="007E17E5"/>
    <w:rsid w:val="00811A53"/>
    <w:rsid w:val="00813181"/>
    <w:rsid w:val="008206FD"/>
    <w:rsid w:val="00820973"/>
    <w:rsid w:val="00835CFC"/>
    <w:rsid w:val="00837A04"/>
    <w:rsid w:val="008471EB"/>
    <w:rsid w:val="008B3518"/>
    <w:rsid w:val="008D50AA"/>
    <w:rsid w:val="0093445B"/>
    <w:rsid w:val="009506AC"/>
    <w:rsid w:val="009A0A88"/>
    <w:rsid w:val="009F4C1B"/>
    <w:rsid w:val="00A042B2"/>
    <w:rsid w:val="00A24585"/>
    <w:rsid w:val="00A250CF"/>
    <w:rsid w:val="00A37B40"/>
    <w:rsid w:val="00A46ABC"/>
    <w:rsid w:val="00A55B80"/>
    <w:rsid w:val="00AB6E31"/>
    <w:rsid w:val="00AE5506"/>
    <w:rsid w:val="00AE7E2B"/>
    <w:rsid w:val="00B02A27"/>
    <w:rsid w:val="00B15498"/>
    <w:rsid w:val="00B16EC7"/>
    <w:rsid w:val="00B20F55"/>
    <w:rsid w:val="00B24642"/>
    <w:rsid w:val="00B25E76"/>
    <w:rsid w:val="00B459DE"/>
    <w:rsid w:val="00B75F54"/>
    <w:rsid w:val="00B9153C"/>
    <w:rsid w:val="00C550FC"/>
    <w:rsid w:val="00C7149D"/>
    <w:rsid w:val="00CA66CE"/>
    <w:rsid w:val="00CC66C1"/>
    <w:rsid w:val="00D011C1"/>
    <w:rsid w:val="00D10A8B"/>
    <w:rsid w:val="00D446DC"/>
    <w:rsid w:val="00D57338"/>
    <w:rsid w:val="00D90112"/>
    <w:rsid w:val="00D92EE1"/>
    <w:rsid w:val="00DB5ABC"/>
    <w:rsid w:val="00DE3D6E"/>
    <w:rsid w:val="00DE6B48"/>
    <w:rsid w:val="00E30EE6"/>
    <w:rsid w:val="00E51EC4"/>
    <w:rsid w:val="00E8202E"/>
    <w:rsid w:val="00EA44DD"/>
    <w:rsid w:val="00EB0455"/>
    <w:rsid w:val="00EB5AEC"/>
    <w:rsid w:val="00F172C1"/>
    <w:rsid w:val="00F31923"/>
    <w:rsid w:val="00F416A0"/>
    <w:rsid w:val="00FB6387"/>
    <w:rsid w:val="00FC3FE1"/>
    <w:rsid w:val="00FE71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F5BF14"/>
  <w15:chartTrackingRefBased/>
  <w15:docId w15:val="{48CC7128-D7AA-4032-B0C2-23A875C7D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07A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E71B3"/>
    <w:pPr>
      <w:jc w:val="center"/>
      <w:outlineLvl w:val="0"/>
    </w:pPr>
    <w:rPr>
      <w:rFonts w:asciiTheme="minorHAnsi" w:hAnsiTheme="minorHAnsi"/>
      <w:b/>
      <w:sz w:val="28"/>
      <w:szCs w:val="28"/>
    </w:rPr>
  </w:style>
  <w:style w:type="paragraph" w:styleId="Heading2">
    <w:name w:val="heading 2"/>
    <w:basedOn w:val="Normal"/>
    <w:next w:val="Normal"/>
    <w:link w:val="Heading2Char"/>
    <w:uiPriority w:val="9"/>
    <w:unhideWhenUsed/>
    <w:qFormat/>
    <w:rsid w:val="00FE71B3"/>
    <w:pPr>
      <w:spacing w:after="160" w:line="259" w:lineRule="auto"/>
      <w:outlineLvl w:val="1"/>
    </w:pPr>
    <w:rPr>
      <w:b/>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2307A1"/>
    <w:rPr>
      <w:sz w:val="16"/>
      <w:szCs w:val="16"/>
    </w:rPr>
  </w:style>
  <w:style w:type="paragraph" w:styleId="CommentText">
    <w:name w:val="annotation text"/>
    <w:basedOn w:val="Normal"/>
    <w:link w:val="CommentTextChar"/>
    <w:uiPriority w:val="99"/>
    <w:unhideWhenUsed/>
    <w:rsid w:val="002307A1"/>
    <w:rPr>
      <w:sz w:val="20"/>
      <w:szCs w:val="20"/>
    </w:rPr>
  </w:style>
  <w:style w:type="character" w:customStyle="1" w:styleId="CommentTextChar">
    <w:name w:val="Comment Text Char"/>
    <w:basedOn w:val="DefaultParagraphFont"/>
    <w:link w:val="CommentText"/>
    <w:uiPriority w:val="99"/>
    <w:rsid w:val="002307A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307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7A1"/>
    <w:rPr>
      <w:rFonts w:ascii="Segoe UI" w:eastAsia="Times New Roman" w:hAnsi="Segoe UI" w:cs="Segoe UI"/>
      <w:sz w:val="18"/>
      <w:szCs w:val="18"/>
    </w:rPr>
  </w:style>
  <w:style w:type="paragraph" w:styleId="NoSpacing">
    <w:name w:val="No Spacing"/>
    <w:uiPriority w:val="1"/>
    <w:qFormat/>
    <w:rsid w:val="002307A1"/>
    <w:pPr>
      <w:spacing w:after="0" w:line="240" w:lineRule="auto"/>
    </w:pPr>
  </w:style>
  <w:style w:type="paragraph" w:styleId="Revision">
    <w:name w:val="Revision"/>
    <w:hidden/>
    <w:uiPriority w:val="99"/>
    <w:semiHidden/>
    <w:rsid w:val="00AB6E31"/>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706BE"/>
    <w:pPr>
      <w:tabs>
        <w:tab w:val="center" w:pos="4680"/>
        <w:tab w:val="right" w:pos="9360"/>
      </w:tabs>
    </w:pPr>
  </w:style>
  <w:style w:type="character" w:customStyle="1" w:styleId="HeaderChar">
    <w:name w:val="Header Char"/>
    <w:basedOn w:val="DefaultParagraphFont"/>
    <w:link w:val="Header"/>
    <w:uiPriority w:val="99"/>
    <w:rsid w:val="001706B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706BE"/>
    <w:pPr>
      <w:tabs>
        <w:tab w:val="center" w:pos="4680"/>
        <w:tab w:val="right" w:pos="9360"/>
      </w:tabs>
    </w:pPr>
  </w:style>
  <w:style w:type="character" w:customStyle="1" w:styleId="FooterChar">
    <w:name w:val="Footer Char"/>
    <w:basedOn w:val="DefaultParagraphFont"/>
    <w:link w:val="Footer"/>
    <w:uiPriority w:val="99"/>
    <w:rsid w:val="001706BE"/>
    <w:rPr>
      <w:rFonts w:ascii="Times New Roman" w:eastAsia="Times New Roman" w:hAnsi="Times New Roman" w:cs="Times New Roman"/>
      <w:sz w:val="24"/>
      <w:szCs w:val="24"/>
    </w:rPr>
  </w:style>
  <w:style w:type="paragraph" w:styleId="ListParagraph">
    <w:name w:val="List Paragraph"/>
    <w:basedOn w:val="Normal"/>
    <w:uiPriority w:val="34"/>
    <w:qFormat/>
    <w:rsid w:val="006A7381"/>
    <w:pPr>
      <w:ind w:left="720"/>
      <w:contextualSpacing/>
    </w:pPr>
  </w:style>
  <w:style w:type="paragraph" w:styleId="CommentSubject">
    <w:name w:val="annotation subject"/>
    <w:basedOn w:val="CommentText"/>
    <w:next w:val="CommentText"/>
    <w:link w:val="CommentSubjectChar"/>
    <w:uiPriority w:val="99"/>
    <w:semiHidden/>
    <w:unhideWhenUsed/>
    <w:rsid w:val="000938DA"/>
    <w:rPr>
      <w:b/>
      <w:bCs/>
    </w:rPr>
  </w:style>
  <w:style w:type="character" w:customStyle="1" w:styleId="CommentSubjectChar">
    <w:name w:val="Comment Subject Char"/>
    <w:basedOn w:val="CommentTextChar"/>
    <w:link w:val="CommentSubject"/>
    <w:uiPriority w:val="99"/>
    <w:semiHidden/>
    <w:rsid w:val="000938DA"/>
    <w:rPr>
      <w:rFonts w:ascii="Times New Roman" w:eastAsia="Times New Roman" w:hAnsi="Times New Roman" w:cs="Times New Roman"/>
      <w:b/>
      <w:bCs/>
      <w:sz w:val="20"/>
      <w:szCs w:val="20"/>
    </w:rPr>
  </w:style>
  <w:style w:type="paragraph" w:customStyle="1" w:styleId="Default">
    <w:name w:val="Default"/>
    <w:rsid w:val="000938D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FE71B3"/>
    <w:rPr>
      <w:rFonts w:ascii="Times New Roman" w:eastAsia="Times New Roman" w:hAnsi="Times New Roman" w:cs="Times New Roman"/>
      <w:b/>
      <w:i/>
      <w:sz w:val="28"/>
      <w:szCs w:val="28"/>
    </w:rPr>
  </w:style>
  <w:style w:type="character" w:customStyle="1" w:styleId="Heading1Char">
    <w:name w:val="Heading 1 Char"/>
    <w:basedOn w:val="DefaultParagraphFont"/>
    <w:link w:val="Heading1"/>
    <w:uiPriority w:val="9"/>
    <w:rsid w:val="00FE71B3"/>
    <w:rPr>
      <w:rFonts w:eastAsia="Times New Roman" w:cs="Times New Roman"/>
      <w:b/>
      <w:sz w:val="28"/>
      <w:szCs w:val="28"/>
    </w:rPr>
  </w:style>
  <w:style w:type="character" w:styleId="Hyperlink">
    <w:name w:val="Hyperlink"/>
    <w:basedOn w:val="DefaultParagraphFont"/>
    <w:uiPriority w:val="99"/>
    <w:unhideWhenUsed/>
    <w:rsid w:val="007303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sds.ucsf.edu/confidentiality" TargetMode="External" /><Relationship Id="rId11" Type="http://schemas.openxmlformats.org/officeDocument/2006/relationships/hyperlink" Target="https://www2.ed.gov/policy/gen/guid/fpco/ferpa/index.html"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yperlink" Target="https://exceptionalchildren.org/standards/ethical-principles-and-practice-standard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FDC2B66788A044965A7B8958E6244A" ma:contentTypeVersion="1251" ma:contentTypeDescription="Create a new document." ma:contentTypeScope="" ma:versionID="6c2c36359d71eb747fbb188f75fc8d29">
  <xsd:schema xmlns:xsd="http://www.w3.org/2001/XMLSchema" xmlns:xs="http://www.w3.org/2001/XMLSchema" xmlns:p="http://schemas.microsoft.com/office/2006/metadata/properties" xmlns:ns1="http://schemas.microsoft.com/sharepoint/v3" xmlns:ns2="d6188da8-f31e-469a-aed4-03a23c44e36a" targetNamespace="http://schemas.microsoft.com/office/2006/metadata/properties" ma:root="true" ma:fieldsID="08acee74153637279a480e75df712a71" ns1:_="" ns2:_="">
    <xsd:import namespace="http://schemas.microsoft.com/sharepoint/v3"/>
    <xsd:import namespace="d6188da8-f31e-469a-aed4-03a23c44e3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188da8-f31e-469a-aed4-03a23c44e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F9907-864D-41DA-A6F5-9BC55C13DA19}">
  <ds:schemaRefs>
    <ds:schemaRef ds:uri="http://schemas.microsoft.com/sharepoint/v3/contenttype/forms"/>
  </ds:schemaRefs>
</ds:datastoreItem>
</file>

<file path=customXml/itemProps2.xml><?xml version="1.0" encoding="utf-8"?>
<ds:datastoreItem xmlns:ds="http://schemas.openxmlformats.org/officeDocument/2006/customXml" ds:itemID="{7FE1E49B-8AA4-4EA0-83F3-FF6492EAE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188da8-f31e-469a-aed4-03a23c44e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4AAE30-7BB7-4BEF-8B4D-B7839A1E727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2419415-FC67-402A-8CD2-62C7FE4F0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1330</Words>
  <Characters>7583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Rebekah Dyer</dc:creator>
  <cp:lastModifiedBy>Oso</cp:lastModifiedBy>
  <cp:revision>2</cp:revision>
  <dcterms:created xsi:type="dcterms:W3CDTF">2021-07-09T10:52:00Z</dcterms:created>
  <dcterms:modified xsi:type="dcterms:W3CDTF">2021-07-09T10:52:00Z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0x010100B9FDC2B66788A044965A7B8958E6244A</vt:lpwstr>
  </property>
  <property fmtid="{D5CDD505-2E9C-101B-9397-08002B2CF9AE}" pid="4" name="DocumentBusinessValue">
    <vt:lpwstr>1;#Normal|581d4866-74cc-43f1-bef1-bb304cbfeaa5</vt:lpwstr>
  </property>
  <property fmtid="{D5CDD505-2E9C-101B-9397-08002B2CF9AE}" pid="5" name="DocumentCategory">
    <vt:lpwstr/>
  </property>
  <property fmtid="{D5CDD505-2E9C-101B-9397-08002B2CF9AE}" pid="6" name="DocumentDepartment">
    <vt:lpwstr>3;#Academic Program and Course Development|59abafec-cbf5-4238-a796-a3b74278f4db</vt:lpwstr>
  </property>
  <property fmtid="{D5CDD505-2E9C-101B-9397-08002B2CF9AE}" pid="7" name="DocumentStatus">
    <vt:lpwstr/>
  </property>
  <property fmtid="{D5CDD505-2E9C-101B-9397-08002B2CF9AE}" pid="8" name="DocumentSubject">
    <vt:lpwstr/>
  </property>
  <property fmtid="{D5CDD505-2E9C-101B-9397-08002B2CF9AE}" pid="9" name="DocumentType">
    <vt:lpwstr/>
  </property>
  <property fmtid="{D5CDD505-2E9C-101B-9397-08002B2CF9AE}" pid="10" name="Order">
    <vt:r8>4037100</vt:r8>
  </property>
  <property fmtid="{D5CDD505-2E9C-101B-9397-08002B2CF9AE}" pid="11" name="SecurityClassification">
    <vt:lpwstr>2;#Internal|98311b30-b9e9-4d4f-9f64-0688c0d4a234</vt:lpwstr>
  </property>
  <property fmtid="{D5CDD505-2E9C-101B-9397-08002B2CF9AE}" pid="12" name="TaxKeyword">
    <vt:lpwstr/>
  </property>
  <property fmtid="{D5CDD505-2E9C-101B-9397-08002B2CF9AE}" pid="13" name="TemplateUrl">
    <vt:lpwstr/>
  </property>
  <property fmtid="{D5CDD505-2E9C-101B-9397-08002B2CF9AE}" pid="14" name="xd_ProgID">
    <vt:lpwstr/>
  </property>
  <property fmtid="{D5CDD505-2E9C-101B-9397-08002B2CF9AE}" pid="15" name="_SharedFileIndex">
    <vt:lpwstr/>
  </property>
  <property fmtid="{D5CDD505-2E9C-101B-9397-08002B2CF9AE}" pid="16" name="_SourceUrl">
    <vt:lpwstr/>
  </property>
</Properties>
</file>